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sz w:val="24"/>
          <w:szCs w:val="24"/>
          <w:highlight w:val="white"/>
        </w:rPr>
      </w:pPr>
      <w:r w:rsidDel="00000000" w:rsidR="00000000" w:rsidRPr="00000000">
        <w:rPr>
          <w:b w:val="1"/>
          <w:color w:val="222222"/>
          <w:sz w:val="24"/>
          <w:szCs w:val="24"/>
          <w:highlight w:val="white"/>
          <w:rtl w:val="0"/>
        </w:rPr>
        <w:t xml:space="preserve">​Email Subject:</w:t>
      </w:r>
      <w:r w:rsidDel="00000000" w:rsidR="00000000" w:rsidRPr="00000000">
        <w:rPr>
          <w:color w:val="222222"/>
          <w:sz w:val="24"/>
          <w:szCs w:val="24"/>
          <w:highlight w:val="white"/>
          <w:rtl w:val="0"/>
        </w:rPr>
        <w:t xml:space="preserve"> </w:t>
      </w:r>
      <w:r w:rsidDel="00000000" w:rsidR="00000000" w:rsidRPr="00000000">
        <w:rPr>
          <w:color w:val="33475b"/>
          <w:sz w:val="24"/>
          <w:szCs w:val="24"/>
          <w:highlight w:val="white"/>
          <w:rtl w:val="0"/>
        </w:rPr>
        <w:t xml:space="preserve">Pour publication immédiate -Communiqué de presse de Wegaw sur le dernier projet avec Enel et ESA - 17.08.2022</w:t>
      </w:r>
      <w:r w:rsidDel="00000000" w:rsidR="00000000" w:rsidRPr="00000000">
        <w:rPr>
          <w:rtl w:val="0"/>
        </w:rPr>
      </w:r>
    </w:p>
    <w:p w:rsidR="00000000" w:rsidDel="00000000" w:rsidP="00000000" w:rsidRDefault="00000000" w:rsidRPr="00000000" w14:paraId="00000002">
      <w:pP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03">
      <w:pPr>
        <w:rPr>
          <w:color w:val="222222"/>
          <w:sz w:val="24"/>
          <w:szCs w:val="24"/>
          <w:highlight w:val="white"/>
        </w:rPr>
      </w:pPr>
      <w:r w:rsidDel="00000000" w:rsidR="00000000" w:rsidRPr="00000000">
        <w:rPr>
          <w:rtl w:val="0"/>
        </w:rPr>
      </w:r>
    </w:p>
    <w:p w:rsidR="00000000" w:rsidDel="00000000" w:rsidP="00000000" w:rsidRDefault="00000000" w:rsidRPr="00000000" w14:paraId="00000004">
      <w:pPr>
        <w:rPr>
          <w:b w:val="1"/>
          <w:color w:val="222222"/>
          <w:sz w:val="24"/>
          <w:szCs w:val="24"/>
          <w:highlight w:val="white"/>
        </w:rPr>
      </w:pPr>
      <w:r w:rsidDel="00000000" w:rsidR="00000000" w:rsidRPr="00000000">
        <w:rPr>
          <w:b w:val="1"/>
          <w:color w:val="222222"/>
          <w:sz w:val="24"/>
          <w:szCs w:val="24"/>
          <w:highlight w:val="white"/>
          <w:rtl w:val="0"/>
        </w:rPr>
        <w:t xml:space="preserve">Email message:</w:t>
      </w:r>
    </w:p>
    <w:p w:rsidR="00000000" w:rsidDel="00000000" w:rsidP="00000000" w:rsidRDefault="00000000" w:rsidRPr="00000000" w14:paraId="00000005">
      <w:pPr>
        <w:rPr>
          <w:color w:val="222222"/>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Salutations,</w:t>
      </w:r>
    </w:p>
    <w:p w:rsidR="00000000" w:rsidDel="00000000" w:rsidP="00000000" w:rsidRDefault="00000000" w:rsidRPr="00000000" w14:paraId="00000007">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8">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En coopération avec Enel et l'Agence spatiale européenne, je suis très fier de vous faire part de la dernière annonce de projet de la société Wegaw, spécialisée dans les technologies climatiques:</w:t>
      </w:r>
    </w:p>
    <w:p w:rsidR="00000000" w:rsidDel="00000000" w:rsidP="00000000" w:rsidRDefault="00000000" w:rsidRPr="00000000" w14:paraId="00000009">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A">
      <w:pPr>
        <w:shd w:fill="ffffff" w:val="clear"/>
        <w:spacing w:line="463.20000000000005" w:lineRule="auto"/>
        <w:rPr>
          <w:b w:val="1"/>
          <w:color w:val="102d7b"/>
          <w:sz w:val="24"/>
          <w:szCs w:val="24"/>
          <w:highlight w:val="white"/>
        </w:rPr>
      </w:pPr>
      <w:r w:rsidDel="00000000" w:rsidR="00000000" w:rsidRPr="00000000">
        <w:rPr>
          <w:b w:val="1"/>
          <w:color w:val="102d7b"/>
          <w:sz w:val="24"/>
          <w:szCs w:val="24"/>
          <w:highlight w:val="white"/>
          <w:rtl w:val="0"/>
        </w:rPr>
        <w:t xml:space="preserve">Enel et l'ESA lancent une nouvelle étude de faisabilité sur l'équivalent en eau de la neige en Italie grâce à la solution de surveillance de la neige par satellite de Wegaw</w:t>
      </w:r>
    </w:p>
    <w:p w:rsidR="00000000" w:rsidDel="00000000" w:rsidP="00000000" w:rsidRDefault="00000000" w:rsidRPr="00000000" w14:paraId="0000000B">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C">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La start-up suisse/espagnole pionnière en matière de technologie climatique - Wegaw - a remporté l'opportunité de fournir une étude de faisabilité technique des valeurs d'équivalent en eau de la neige qui soutiendrait une solution évolutive de prévision immédiate et de prévision de la production d'énergie pour un groupe de centrales hydroélectriques dans le nord de l'Italie.</w:t>
      </w:r>
    </w:p>
    <w:p w:rsidR="00000000" w:rsidDel="00000000" w:rsidP="00000000" w:rsidRDefault="00000000" w:rsidRPr="00000000" w14:paraId="0000000D">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E">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“Nos projets internationaux novateurs et nos missions satellitaires favorisent le développement progressif de l'industrie hydroélectrique non polluante et nous sommes très heureux de collaborer à nouveau avec Wegaw pour découvrir d'autres possibilités d'amélioration qui répondraient aux besoins énergétiques tout en réduisant la dépendance à l'égard des combustibles fossiles.”</w:t>
      </w:r>
    </w:p>
    <w:p w:rsidR="00000000" w:rsidDel="00000000" w:rsidP="00000000" w:rsidRDefault="00000000" w:rsidRPr="00000000" w14:paraId="0000000F">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Davide Coppola - Head of Space Applications Initiatives</w:t>
      </w:r>
      <w:r w:rsidDel="00000000" w:rsidR="00000000" w:rsidRPr="00000000">
        <w:rPr>
          <w:color w:val="444444"/>
          <w:sz w:val="24"/>
          <w:szCs w:val="24"/>
          <w:highlight w:val="white"/>
          <w:rtl w:val="0"/>
        </w:rPr>
        <w:t xml:space="preserve"> - ESA Space Solutions, European Space Agency</w:t>
      </w:r>
    </w:p>
    <w:p w:rsidR="00000000" w:rsidDel="00000000" w:rsidP="00000000" w:rsidRDefault="00000000" w:rsidRPr="00000000" w14:paraId="00000010">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1">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L'objectif principal de ce travail est d'aider Enel à améliorer encore sa compréhension de la dynamique de la neige afin de maximiser l'optimisation du système hydroélectrique dans le nord de l'Italie.</w:t>
      </w:r>
    </w:p>
    <w:p w:rsidR="00000000" w:rsidDel="00000000" w:rsidP="00000000" w:rsidRDefault="00000000" w:rsidRPr="00000000" w14:paraId="00000012">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3">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“Notre équipe est très fière de travailler avec Wegaw et l'ESA sur l'optimisation de la transition énergétique dans le secteur de l'hydroélectricité et nous sommes impatients de voir les résultats de notre collaboration très prochainement.”</w:t>
      </w:r>
    </w:p>
    <w:p w:rsidR="00000000" w:rsidDel="00000000" w:rsidP="00000000" w:rsidRDefault="00000000" w:rsidRPr="00000000" w14:paraId="00000014">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Marco Favarato - Head of Enel Innovability® Global Energy and Commodity management</w:t>
      </w:r>
      <w:r w:rsidDel="00000000" w:rsidR="00000000" w:rsidRPr="00000000">
        <w:rPr>
          <w:color w:val="444444"/>
          <w:sz w:val="24"/>
          <w:szCs w:val="24"/>
          <w:highlight w:val="white"/>
          <w:rtl w:val="0"/>
        </w:rPr>
        <w:t xml:space="preserve"> - Enel</w:t>
      </w:r>
    </w:p>
    <w:p w:rsidR="00000000" w:rsidDel="00000000" w:rsidP="00000000" w:rsidRDefault="00000000" w:rsidRPr="00000000" w14:paraId="00000015">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6">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L'équipe de Wegaw propose une solution rentable qui donne aux sociétés hydroélectriques des informations précieuses leur permettant de réduire davantage les erreurs de ruissellement et, par conséquent, de réduire davantage les erreurs dans les prévisions d'apport d'eau, ce qui permettrait d'accroître les possibilités de durabilité et de générer des revenus supplémentaires par centrale électrique chaque année.</w:t>
      </w:r>
    </w:p>
    <w:p w:rsidR="00000000" w:rsidDel="00000000" w:rsidP="00000000" w:rsidRDefault="00000000" w:rsidRPr="00000000" w14:paraId="00000017">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8">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“Le secteur de l'énergie explore de manière proactive les moyens d'équilibrer la volatilité des prix et de la production d'énergie, qui est principalement due à l'incertitude de la production d'énergie renouvelable. Grâce à nos capacités d'observation détaillées, à distance et en temps quasi réel, nous pouvons contribuer à optimiser la production et le commerce de l'électricité. Ce projet en particulier nous permet de faire de plus grands pas dans les Alpes européennes tout en améliorant notre validité dans la région.”</w:t>
      </w:r>
    </w:p>
    <w:p w:rsidR="00000000" w:rsidDel="00000000" w:rsidP="00000000" w:rsidRDefault="00000000" w:rsidRPr="00000000" w14:paraId="00000019">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Daria Lüdtke - CTO</w:t>
      </w:r>
      <w:r w:rsidDel="00000000" w:rsidR="00000000" w:rsidRPr="00000000">
        <w:rPr>
          <w:color w:val="444444"/>
          <w:sz w:val="24"/>
          <w:szCs w:val="24"/>
          <w:highlight w:val="white"/>
          <w:rtl w:val="0"/>
        </w:rPr>
        <w:t xml:space="preserve"> - Wegaw</w:t>
      </w:r>
    </w:p>
    <w:p w:rsidR="00000000" w:rsidDel="00000000" w:rsidP="00000000" w:rsidRDefault="00000000" w:rsidRPr="00000000" w14:paraId="0000001A">
      <w:pPr>
        <w:shd w:fill="ffffff" w:val="clear"/>
        <w:spacing w:line="360" w:lineRule="auto"/>
        <w:rPr>
          <w:color w:val="23496d"/>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1C">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1D">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Pour en savoir plus, veuillez utiliser les liens de téléchargement :</w:t>
      </w:r>
    </w:p>
    <w:p w:rsidR="00000000" w:rsidDel="00000000" w:rsidP="00000000" w:rsidRDefault="00000000" w:rsidRPr="00000000" w14:paraId="0000001E">
      <w:pPr>
        <w:numPr>
          <w:ilvl w:val="0"/>
          <w:numId w:val="1"/>
        </w:numPr>
        <w:shd w:fill="ffffff" w:val="clear"/>
        <w:spacing w:after="0" w:afterAutospacing="0" w:before="180"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Le communiqué de presse complet en format </w:t>
      </w:r>
      <w:hyperlink r:id="rId6">
        <w:r w:rsidDel="00000000" w:rsidR="00000000" w:rsidRPr="00000000">
          <w:rPr>
            <w:color w:val="3574e3"/>
            <w:sz w:val="24"/>
            <w:szCs w:val="24"/>
            <w:highlight w:val="white"/>
            <w:u w:val="single"/>
            <w:rtl w:val="0"/>
          </w:rPr>
          <w:t xml:space="preserve">PDF</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after="0" w:afterAutospacing="0" w:before="0" w:beforeAutospacing="0"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Le communiqué de presse complet au format </w:t>
      </w:r>
      <w:hyperlink r:id="rId7">
        <w:r w:rsidDel="00000000" w:rsidR="00000000" w:rsidRPr="00000000">
          <w:rPr>
            <w:color w:val="3574e3"/>
            <w:sz w:val="24"/>
            <w:szCs w:val="24"/>
            <w:highlight w:val="white"/>
            <w:u w:val="single"/>
            <w:rtl w:val="0"/>
          </w:rPr>
          <w:t xml:space="preserve">Word</w:t>
        </w:r>
      </w:hyperlink>
      <w:r w:rsidDel="00000000" w:rsidR="00000000" w:rsidRPr="00000000">
        <w:rPr>
          <w:rtl w:val="0"/>
        </w:rPr>
      </w:r>
    </w:p>
    <w:p w:rsidR="00000000" w:rsidDel="00000000" w:rsidP="00000000" w:rsidRDefault="00000000" w:rsidRPr="00000000" w14:paraId="00000020">
      <w:pPr>
        <w:numPr>
          <w:ilvl w:val="0"/>
          <w:numId w:val="1"/>
        </w:numPr>
        <w:shd w:fill="ffffff" w:val="clear"/>
        <w:spacing w:after="180" w:before="0" w:beforeAutospacing="0"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Les </w:t>
      </w:r>
      <w:hyperlink r:id="rId8">
        <w:r w:rsidDel="00000000" w:rsidR="00000000" w:rsidRPr="00000000">
          <w:rPr>
            <w:color w:val="3574e3"/>
            <w:sz w:val="24"/>
            <w:szCs w:val="24"/>
            <w:highlight w:val="white"/>
            <w:u w:val="single"/>
            <w:rtl w:val="0"/>
          </w:rPr>
          <w:t xml:space="preserve">images d'accompagnement</w:t>
        </w:r>
      </w:hyperlink>
      <w:r w:rsidDel="00000000" w:rsidR="00000000" w:rsidRPr="00000000">
        <w:rPr>
          <w:color w:val="444444"/>
          <w:sz w:val="24"/>
          <w:szCs w:val="24"/>
          <w:highlight w:val="white"/>
          <w:rtl w:val="0"/>
        </w:rPr>
        <w:t xml:space="preserve"> (dossier zip)</w:t>
      </w:r>
    </w:p>
    <w:p w:rsidR="00000000" w:rsidDel="00000000" w:rsidP="00000000" w:rsidRDefault="00000000" w:rsidRPr="00000000" w14:paraId="00000021">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22">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3">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Pourriez-vous partager cette nouvelle avec vos lecteurs, suiveurs et abonnés?</w:t>
      </w:r>
    </w:p>
    <w:p w:rsidR="00000000" w:rsidDel="00000000" w:rsidP="00000000" w:rsidRDefault="00000000" w:rsidRPr="00000000" w14:paraId="00000024">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Si vous avez des questions ou si vous avez besoin de quoi que ce soit d'autre, veuillez me contacter directement aux coordonnées ci-dessous.</w:t>
      </w:r>
    </w:p>
    <w:p w:rsidR="00000000" w:rsidDel="00000000" w:rsidP="00000000" w:rsidRDefault="00000000" w:rsidRPr="00000000" w14:paraId="0000002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7">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Merci beaucoup pour votre temps et votre considération.</w:t>
      </w:r>
    </w:p>
    <w:p w:rsidR="00000000" w:rsidDel="00000000" w:rsidP="00000000" w:rsidRDefault="00000000" w:rsidRPr="00000000" w14:paraId="00000028">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9">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Meilleures salutations,</w:t>
      </w:r>
    </w:p>
    <w:p w:rsidR="00000000" w:rsidDel="00000000" w:rsidP="00000000" w:rsidRDefault="00000000" w:rsidRPr="00000000" w14:paraId="0000002A">
      <w:pPr>
        <w:rPr>
          <w:color w:val="444444"/>
          <w:sz w:val="24"/>
          <w:szCs w:val="24"/>
          <w:highlight w:val="white"/>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3496d"/>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gaw.com/wp-content/uploads/2022/08/Francais-ESA_ENEL_Wegaw_PR-Communique-de-presse-de-Wegaw-sur-le-dernier-projet-avec-Enel-et-ESA-17.08.2022.docx.pdf?utm_source=hs_email&amp;utm_medium=email&amp;_hsenc=p2ANqtz--xLGuSjcF0oyoMIUtGOUfFiFe09IVnhFiH5wrHwhTscXjGMdtE0-VXOJ95hFzdw8LkOoSq" TargetMode="External"/><Relationship Id="rId7" Type="http://schemas.openxmlformats.org/officeDocument/2006/relationships/hyperlink" Target="https://wegaw.com/wp-content/uploads/2022/08/Francais-ESA_ENEL_Wegaw_PR-Communique-de-presse-de-Wegaw-sur-le-dernier-projet-avec-Enel-et-ESA-17.08.2022.docx?utm_source=hs_email&amp;utm_medium=email&amp;_hsenc=p2ANqtz--xLGuSjcF0oyoMIUtGOUfFiFe09IVnhFiH5wrHwhTscXjGMdtE0-VXOJ95hFzdw8LkOoSq" TargetMode="External"/><Relationship Id="rId8" Type="http://schemas.openxmlformats.org/officeDocument/2006/relationships/hyperlink" Target="https://wegaw.com/wp-content/uploads/2022/08/Images-Wegaw-Space-for-Hydro-Energy-Sector-16.08.2022.zip?utm_source=hs_email&amp;utm_medium=email&amp;_hsenc=p2ANqtz--xLGuSjcF0oyoMIUtGOUfFiFe09IVnhFiH5wrHwhTscXjGMdtE0-VXOJ95hFzdw8LkOo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