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color w:val="222222"/>
          <w:sz w:val="24"/>
          <w:szCs w:val="24"/>
          <w:highlight w:val="white"/>
        </w:rPr>
      </w:pPr>
      <w:r w:rsidDel="00000000" w:rsidR="00000000" w:rsidRPr="00000000">
        <w:rPr>
          <w:b w:val="1"/>
          <w:color w:val="222222"/>
          <w:sz w:val="24"/>
          <w:szCs w:val="24"/>
          <w:highlight w:val="white"/>
          <w:rtl w:val="0"/>
        </w:rPr>
        <w:t xml:space="preserve">​Email Subject:</w:t>
      </w:r>
      <w:r w:rsidDel="00000000" w:rsidR="00000000" w:rsidRPr="00000000">
        <w:rPr>
          <w:color w:val="222222"/>
          <w:sz w:val="24"/>
          <w:szCs w:val="24"/>
          <w:highlight w:val="white"/>
          <w:rtl w:val="0"/>
        </w:rPr>
        <w:t xml:space="preserve"> </w:t>
      </w:r>
      <w:r w:rsidDel="00000000" w:rsidR="00000000" w:rsidRPr="00000000">
        <w:rPr>
          <w:color w:val="33475b"/>
          <w:sz w:val="24"/>
          <w:szCs w:val="24"/>
          <w:highlight w:val="white"/>
          <w:rtl w:val="0"/>
        </w:rPr>
        <w:t xml:space="preserve">Pour publication immédiate -Communiqué de presse de Wegaw sur le dernier projet avec Enel et ESA - 17.08.2022</w:t>
      </w:r>
      <w:r w:rsidDel="00000000" w:rsidR="00000000" w:rsidRPr="00000000">
        <w:rPr>
          <w:rtl w:val="0"/>
        </w:rPr>
      </w:r>
    </w:p>
    <w:p w:rsidR="00000000" w:rsidDel="00000000" w:rsidP="00000000" w:rsidRDefault="00000000" w:rsidRPr="00000000" w14:paraId="00000002">
      <w:pPr>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03">
      <w:pPr>
        <w:rPr>
          <w:color w:val="222222"/>
          <w:sz w:val="24"/>
          <w:szCs w:val="24"/>
          <w:highlight w:val="white"/>
        </w:rPr>
      </w:pPr>
      <w:r w:rsidDel="00000000" w:rsidR="00000000" w:rsidRPr="00000000">
        <w:rPr>
          <w:rtl w:val="0"/>
        </w:rPr>
      </w:r>
    </w:p>
    <w:p w:rsidR="00000000" w:rsidDel="00000000" w:rsidP="00000000" w:rsidRDefault="00000000" w:rsidRPr="00000000" w14:paraId="00000004">
      <w:pPr>
        <w:rPr>
          <w:b w:val="1"/>
          <w:color w:val="222222"/>
          <w:sz w:val="24"/>
          <w:szCs w:val="24"/>
          <w:highlight w:val="white"/>
        </w:rPr>
      </w:pPr>
      <w:r w:rsidDel="00000000" w:rsidR="00000000" w:rsidRPr="00000000">
        <w:rPr>
          <w:b w:val="1"/>
          <w:color w:val="222222"/>
          <w:sz w:val="24"/>
          <w:szCs w:val="24"/>
          <w:highlight w:val="white"/>
          <w:rtl w:val="0"/>
        </w:rPr>
        <w:t xml:space="preserve">Email message:</w:t>
      </w:r>
    </w:p>
    <w:p w:rsidR="00000000" w:rsidDel="00000000" w:rsidP="00000000" w:rsidRDefault="00000000" w:rsidRPr="00000000" w14:paraId="00000005">
      <w:pPr>
        <w:rPr>
          <w:color w:val="222222"/>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Salutations,</w:t>
      </w:r>
    </w:p>
    <w:p w:rsidR="00000000" w:rsidDel="00000000" w:rsidP="00000000" w:rsidRDefault="00000000" w:rsidRPr="00000000" w14:paraId="00000007">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08">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En coopération avec Enel et l'Agence spatiale européenne, je suis très fier de vous faire part de la dernière annonce de projet de la société Wegaw, spécialisée dans les technologies climatiques:</w:t>
      </w:r>
    </w:p>
    <w:p w:rsidR="00000000" w:rsidDel="00000000" w:rsidP="00000000" w:rsidRDefault="00000000" w:rsidRPr="00000000" w14:paraId="00000009">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0A">
      <w:pPr>
        <w:shd w:fill="ffffff" w:val="clear"/>
        <w:spacing w:line="463.20000000000005" w:lineRule="auto"/>
        <w:rPr>
          <w:b w:val="1"/>
          <w:color w:val="102d7b"/>
          <w:sz w:val="24"/>
          <w:szCs w:val="24"/>
          <w:highlight w:val="white"/>
        </w:rPr>
      </w:pPr>
      <w:r w:rsidDel="00000000" w:rsidR="00000000" w:rsidRPr="00000000">
        <w:rPr>
          <w:b w:val="1"/>
          <w:color w:val="102d7b"/>
          <w:sz w:val="24"/>
          <w:szCs w:val="24"/>
          <w:highlight w:val="white"/>
          <w:rtl w:val="0"/>
        </w:rPr>
        <w:t xml:space="preserve">Enel et l'ESA lancent une nouvelle étude de faisabilité sur l'équivalent en eau de la neige en Italie grâce à la solution de surveillance de la neige par satellite de Wegaw</w:t>
      </w:r>
    </w:p>
    <w:p w:rsidR="00000000" w:rsidDel="00000000" w:rsidP="00000000" w:rsidRDefault="00000000" w:rsidRPr="00000000" w14:paraId="0000000B">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0C">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La start-up suisse/espagnole pionnière en matière de technologie climatique - Wegaw - a remporté l'opportunité de fournir une étude de faisabilité technique des valeurs d'équivalent en eau de la neige qui soutiendrait une solution évolutive de prévision immédiate et de prévision de la production d'énergie pour un groupe de centrales hydroélectriques dans le nord de l'Italie.</w:t>
      </w:r>
    </w:p>
    <w:p w:rsidR="00000000" w:rsidDel="00000000" w:rsidP="00000000" w:rsidRDefault="00000000" w:rsidRPr="00000000" w14:paraId="0000000D">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0E">
      <w:pPr>
        <w:shd w:fill="ffffff" w:val="clear"/>
        <w:spacing w:line="360" w:lineRule="auto"/>
        <w:rPr>
          <w:i w:val="1"/>
          <w:color w:val="444444"/>
          <w:sz w:val="24"/>
          <w:szCs w:val="24"/>
          <w:highlight w:val="white"/>
        </w:rPr>
      </w:pPr>
      <w:r w:rsidDel="00000000" w:rsidR="00000000" w:rsidRPr="00000000">
        <w:rPr>
          <w:i w:val="1"/>
          <w:color w:val="444444"/>
          <w:sz w:val="24"/>
          <w:szCs w:val="24"/>
          <w:highlight w:val="white"/>
          <w:rtl w:val="0"/>
        </w:rPr>
        <w:t xml:space="preserve">     “Nos projets internationaux novateurs et nos missions satellitaires favorisent le développement progressif de l'industrie hydroélectrique non polluante et nous sommes très heureux de collaborer à nouveau avec Wegaw pour découvrir d'autres possibilités d'amélioration qui répondraient aux besoins énergétiques tout en réduisant la dépendance à l'égard des combustibles fossiles.”</w:t>
      </w:r>
    </w:p>
    <w:p w:rsidR="00000000" w:rsidDel="00000000" w:rsidP="00000000" w:rsidRDefault="00000000" w:rsidRPr="00000000" w14:paraId="0000000F">
      <w:pPr>
        <w:shd w:fill="ffffff" w:val="clear"/>
        <w:spacing w:line="360" w:lineRule="auto"/>
        <w:rPr>
          <w:color w:val="444444"/>
          <w:sz w:val="24"/>
          <w:szCs w:val="24"/>
          <w:highlight w:val="white"/>
        </w:rPr>
      </w:pPr>
      <w:r w:rsidDel="00000000" w:rsidR="00000000" w:rsidRPr="00000000">
        <w:rPr>
          <w:b w:val="1"/>
          <w:color w:val="444444"/>
          <w:sz w:val="24"/>
          <w:szCs w:val="24"/>
          <w:highlight w:val="white"/>
          <w:rtl w:val="0"/>
        </w:rPr>
        <w:t xml:space="preserve">Davide Coppola - Head of Space Applications Initiatives</w:t>
      </w:r>
      <w:r w:rsidDel="00000000" w:rsidR="00000000" w:rsidRPr="00000000">
        <w:rPr>
          <w:color w:val="444444"/>
          <w:sz w:val="24"/>
          <w:szCs w:val="24"/>
          <w:highlight w:val="white"/>
          <w:rtl w:val="0"/>
        </w:rPr>
        <w:t xml:space="preserve"> - ESA Space Solutions, European Space Agency</w:t>
      </w:r>
    </w:p>
    <w:p w:rsidR="00000000" w:rsidDel="00000000" w:rsidP="00000000" w:rsidRDefault="00000000" w:rsidRPr="00000000" w14:paraId="00000010">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11">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L'objectif principal de ce travail est d'aider Enel à améliorer encore sa compréhension de la dynamique de la neige afin de maximiser l'optimisation du système hydroélectrique dans le nord de l'Italie.</w:t>
      </w:r>
    </w:p>
    <w:p w:rsidR="00000000" w:rsidDel="00000000" w:rsidP="00000000" w:rsidRDefault="00000000" w:rsidRPr="00000000" w14:paraId="00000012">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13">
      <w:pPr>
        <w:shd w:fill="ffffff" w:val="clear"/>
        <w:spacing w:line="360" w:lineRule="auto"/>
        <w:rPr>
          <w:i w:val="1"/>
          <w:color w:val="444444"/>
          <w:sz w:val="24"/>
          <w:szCs w:val="24"/>
          <w:highlight w:val="white"/>
        </w:rPr>
      </w:pPr>
      <w:r w:rsidDel="00000000" w:rsidR="00000000" w:rsidRPr="00000000">
        <w:rPr>
          <w:i w:val="1"/>
          <w:color w:val="444444"/>
          <w:sz w:val="24"/>
          <w:szCs w:val="24"/>
          <w:highlight w:val="white"/>
          <w:rtl w:val="0"/>
        </w:rPr>
        <w:t xml:space="preserve">     “Notre équipe est très fière de travailler avec Wegaw et l'ESA sur l'optimisation de la transition énergétique dans le secteur de l'hydroélectricité et nous sommes impatients de voir les résultats de notre collaboration très prochainement.”</w:t>
      </w:r>
    </w:p>
    <w:p w:rsidR="00000000" w:rsidDel="00000000" w:rsidP="00000000" w:rsidRDefault="00000000" w:rsidRPr="00000000" w14:paraId="00000014">
      <w:pPr>
        <w:shd w:fill="ffffff" w:val="clear"/>
        <w:spacing w:line="360" w:lineRule="auto"/>
        <w:rPr>
          <w:color w:val="444444"/>
          <w:sz w:val="24"/>
          <w:szCs w:val="24"/>
          <w:highlight w:val="white"/>
        </w:rPr>
      </w:pPr>
      <w:r w:rsidDel="00000000" w:rsidR="00000000" w:rsidRPr="00000000">
        <w:rPr>
          <w:b w:val="1"/>
          <w:color w:val="444444"/>
          <w:sz w:val="24"/>
          <w:szCs w:val="24"/>
          <w:highlight w:val="white"/>
          <w:rtl w:val="0"/>
        </w:rPr>
        <w:t xml:space="preserve">Marco Favarato - Head of Enel Innovability® Global Energy and Commodity management</w:t>
      </w:r>
      <w:r w:rsidDel="00000000" w:rsidR="00000000" w:rsidRPr="00000000">
        <w:rPr>
          <w:color w:val="444444"/>
          <w:sz w:val="24"/>
          <w:szCs w:val="24"/>
          <w:highlight w:val="white"/>
          <w:rtl w:val="0"/>
        </w:rPr>
        <w:t xml:space="preserve"> - Enel</w:t>
      </w:r>
    </w:p>
    <w:p w:rsidR="00000000" w:rsidDel="00000000" w:rsidP="00000000" w:rsidRDefault="00000000" w:rsidRPr="00000000" w14:paraId="00000015">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16">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L'équipe de Wegaw propose une solution rentable qui donne aux sociétés hydroélectriques des informations précieuses leur permettant de réduire davantage les erreurs de ruissellement et, par conséquent, de réduire davantage les erreurs dans les prévisions d'apport d'eau, ce qui permettrait d'accroître les possibilités de durabilité et de générer des revenus supplémentaires par centrale électrique chaque année.</w:t>
      </w:r>
    </w:p>
    <w:p w:rsidR="00000000" w:rsidDel="00000000" w:rsidP="00000000" w:rsidRDefault="00000000" w:rsidRPr="00000000" w14:paraId="00000017">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18">
      <w:pPr>
        <w:shd w:fill="ffffff" w:val="clear"/>
        <w:spacing w:line="360" w:lineRule="auto"/>
        <w:rPr>
          <w:i w:val="1"/>
          <w:color w:val="444444"/>
          <w:sz w:val="24"/>
          <w:szCs w:val="24"/>
          <w:highlight w:val="white"/>
        </w:rPr>
      </w:pPr>
      <w:r w:rsidDel="00000000" w:rsidR="00000000" w:rsidRPr="00000000">
        <w:rPr>
          <w:i w:val="1"/>
          <w:color w:val="444444"/>
          <w:sz w:val="24"/>
          <w:szCs w:val="24"/>
          <w:highlight w:val="white"/>
          <w:rtl w:val="0"/>
        </w:rPr>
        <w:t xml:space="preserve">     “Le secteur de l'énergie explore de manière proactive les moyens d'équilibrer la volatilité des prix et de la production d'énergie, qui est principalement due à l'incertitude de la production d'énergie renouvelable. Grâce à nos capacités d'observation détaillées, à distance et en temps quasi réel, nous pouvons contribuer à optimiser la production et le commerce de l'électricité. Ce projet en particulier nous permet de faire de plus grands pas dans les Alpes européennes tout en améliorant notre validité dans la région.”</w:t>
      </w:r>
    </w:p>
    <w:p w:rsidR="00000000" w:rsidDel="00000000" w:rsidP="00000000" w:rsidRDefault="00000000" w:rsidRPr="00000000" w14:paraId="00000019">
      <w:pPr>
        <w:shd w:fill="ffffff" w:val="clear"/>
        <w:spacing w:line="360" w:lineRule="auto"/>
        <w:rPr>
          <w:color w:val="444444"/>
          <w:sz w:val="24"/>
          <w:szCs w:val="24"/>
          <w:highlight w:val="white"/>
        </w:rPr>
      </w:pPr>
      <w:r w:rsidDel="00000000" w:rsidR="00000000" w:rsidRPr="00000000">
        <w:rPr>
          <w:b w:val="1"/>
          <w:color w:val="444444"/>
          <w:sz w:val="24"/>
          <w:szCs w:val="24"/>
          <w:highlight w:val="white"/>
          <w:rtl w:val="0"/>
        </w:rPr>
        <w:t xml:space="preserve">Daria Lüdtke - CTO</w:t>
      </w:r>
      <w:r w:rsidDel="00000000" w:rsidR="00000000" w:rsidRPr="00000000">
        <w:rPr>
          <w:color w:val="444444"/>
          <w:sz w:val="24"/>
          <w:szCs w:val="24"/>
          <w:highlight w:val="white"/>
          <w:rtl w:val="0"/>
        </w:rPr>
        <w:t xml:space="preserve"> - Wegaw</w:t>
      </w:r>
    </w:p>
    <w:p w:rsidR="00000000" w:rsidDel="00000000" w:rsidP="00000000" w:rsidRDefault="00000000" w:rsidRPr="00000000" w14:paraId="0000001A">
      <w:pPr>
        <w:shd w:fill="ffffff" w:val="clear"/>
        <w:spacing w:line="360" w:lineRule="auto"/>
        <w:rPr>
          <w:color w:val="23496d"/>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w:t>
      </w:r>
    </w:p>
    <w:p w:rsidR="00000000" w:rsidDel="00000000" w:rsidP="00000000" w:rsidRDefault="00000000" w:rsidRPr="00000000" w14:paraId="0000001C">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 </w:t>
      </w:r>
    </w:p>
    <w:p w:rsidR="00000000" w:rsidDel="00000000" w:rsidP="00000000" w:rsidRDefault="00000000" w:rsidRPr="00000000" w14:paraId="0000001D">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Pour en savoir plus, veuillez utiliser les liens de téléchargement :</w:t>
      </w:r>
    </w:p>
    <w:p w:rsidR="00000000" w:rsidDel="00000000" w:rsidP="00000000" w:rsidRDefault="00000000" w:rsidRPr="00000000" w14:paraId="0000001E">
      <w:pPr>
        <w:numPr>
          <w:ilvl w:val="0"/>
          <w:numId w:val="1"/>
        </w:numPr>
        <w:shd w:fill="ffffff" w:val="clear"/>
        <w:spacing w:after="0" w:afterAutospacing="0" w:before="180" w:line="360" w:lineRule="auto"/>
        <w:ind w:left="720" w:hanging="360"/>
        <w:rPr>
          <w:rFonts w:ascii="Arial" w:cs="Arial" w:eastAsia="Arial" w:hAnsi="Arial"/>
          <w:sz w:val="24"/>
          <w:szCs w:val="24"/>
          <w:highlight w:val="white"/>
        </w:rPr>
      </w:pPr>
      <w:r w:rsidDel="00000000" w:rsidR="00000000" w:rsidRPr="00000000">
        <w:rPr>
          <w:color w:val="444444"/>
          <w:sz w:val="24"/>
          <w:szCs w:val="24"/>
          <w:highlight w:val="white"/>
          <w:rtl w:val="0"/>
        </w:rPr>
        <w:t xml:space="preserve">Le communiqué de presse complet en format </w:t>
      </w:r>
      <w:hyperlink r:id="rId6">
        <w:r w:rsidDel="00000000" w:rsidR="00000000" w:rsidRPr="00000000">
          <w:rPr>
            <w:color w:val="3574e3"/>
            <w:sz w:val="24"/>
            <w:szCs w:val="24"/>
            <w:highlight w:val="white"/>
            <w:u w:val="single"/>
            <w:rtl w:val="0"/>
          </w:rPr>
          <w:t xml:space="preserve">PDF</w:t>
        </w:r>
      </w:hyperlink>
      <w:r w:rsidDel="00000000" w:rsidR="00000000" w:rsidRPr="00000000">
        <w:rPr>
          <w:rtl w:val="0"/>
        </w:rPr>
      </w:r>
    </w:p>
    <w:p w:rsidR="00000000" w:rsidDel="00000000" w:rsidP="00000000" w:rsidRDefault="00000000" w:rsidRPr="00000000" w14:paraId="0000001F">
      <w:pPr>
        <w:numPr>
          <w:ilvl w:val="0"/>
          <w:numId w:val="1"/>
        </w:numPr>
        <w:shd w:fill="ffffff" w:val="clear"/>
        <w:spacing w:after="0" w:afterAutospacing="0" w:before="0" w:beforeAutospacing="0" w:line="360" w:lineRule="auto"/>
        <w:ind w:left="720" w:hanging="360"/>
        <w:rPr>
          <w:rFonts w:ascii="Arial" w:cs="Arial" w:eastAsia="Arial" w:hAnsi="Arial"/>
          <w:sz w:val="24"/>
          <w:szCs w:val="24"/>
          <w:highlight w:val="white"/>
        </w:rPr>
      </w:pPr>
      <w:r w:rsidDel="00000000" w:rsidR="00000000" w:rsidRPr="00000000">
        <w:rPr>
          <w:color w:val="444444"/>
          <w:sz w:val="24"/>
          <w:szCs w:val="24"/>
          <w:highlight w:val="white"/>
          <w:rtl w:val="0"/>
        </w:rPr>
        <w:t xml:space="preserve">Le communiqué de presse complet au format </w:t>
      </w:r>
      <w:hyperlink r:id="rId7">
        <w:r w:rsidDel="00000000" w:rsidR="00000000" w:rsidRPr="00000000">
          <w:rPr>
            <w:color w:val="3574e3"/>
            <w:sz w:val="24"/>
            <w:szCs w:val="24"/>
            <w:highlight w:val="white"/>
            <w:u w:val="single"/>
            <w:rtl w:val="0"/>
          </w:rPr>
          <w:t xml:space="preserve">Word</w:t>
        </w:r>
      </w:hyperlink>
      <w:r w:rsidDel="00000000" w:rsidR="00000000" w:rsidRPr="00000000">
        <w:rPr>
          <w:rtl w:val="0"/>
        </w:rPr>
      </w:r>
    </w:p>
    <w:p w:rsidR="00000000" w:rsidDel="00000000" w:rsidP="00000000" w:rsidRDefault="00000000" w:rsidRPr="00000000" w14:paraId="00000020">
      <w:pPr>
        <w:numPr>
          <w:ilvl w:val="0"/>
          <w:numId w:val="1"/>
        </w:numPr>
        <w:shd w:fill="ffffff" w:val="clear"/>
        <w:spacing w:after="180" w:before="0" w:beforeAutospacing="0" w:line="360" w:lineRule="auto"/>
        <w:ind w:left="720" w:hanging="360"/>
        <w:rPr>
          <w:rFonts w:ascii="Arial" w:cs="Arial" w:eastAsia="Arial" w:hAnsi="Arial"/>
          <w:sz w:val="24"/>
          <w:szCs w:val="24"/>
          <w:highlight w:val="white"/>
        </w:rPr>
      </w:pPr>
      <w:r w:rsidDel="00000000" w:rsidR="00000000" w:rsidRPr="00000000">
        <w:rPr>
          <w:color w:val="444444"/>
          <w:sz w:val="24"/>
          <w:szCs w:val="24"/>
          <w:highlight w:val="white"/>
          <w:rtl w:val="0"/>
        </w:rPr>
        <w:t xml:space="preserve">Les </w:t>
      </w:r>
      <w:hyperlink r:id="rId8">
        <w:r w:rsidDel="00000000" w:rsidR="00000000" w:rsidRPr="00000000">
          <w:rPr>
            <w:color w:val="3574e3"/>
            <w:sz w:val="24"/>
            <w:szCs w:val="24"/>
            <w:highlight w:val="white"/>
            <w:u w:val="single"/>
            <w:rtl w:val="0"/>
          </w:rPr>
          <w:t xml:space="preserve">images d'accompagnement</w:t>
        </w:r>
      </w:hyperlink>
      <w:r w:rsidDel="00000000" w:rsidR="00000000" w:rsidRPr="00000000">
        <w:rPr>
          <w:color w:val="444444"/>
          <w:sz w:val="24"/>
          <w:szCs w:val="24"/>
          <w:highlight w:val="white"/>
          <w:rtl w:val="0"/>
        </w:rPr>
        <w:t xml:space="preserve"> (dossier zip)</w:t>
      </w:r>
    </w:p>
    <w:p w:rsidR="00000000" w:rsidDel="00000000" w:rsidP="00000000" w:rsidRDefault="00000000" w:rsidRPr="00000000" w14:paraId="00000021">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w:t>
      </w:r>
    </w:p>
    <w:p w:rsidR="00000000" w:rsidDel="00000000" w:rsidP="00000000" w:rsidRDefault="00000000" w:rsidRPr="00000000" w14:paraId="00000022">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23">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Pourriez-vous partager cette nouvelle avec vos lecteurs, suiveurs et abonnés?</w:t>
      </w:r>
    </w:p>
    <w:p w:rsidR="00000000" w:rsidDel="00000000" w:rsidP="00000000" w:rsidRDefault="00000000" w:rsidRPr="00000000" w14:paraId="00000024">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25">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Si vous avez des questions ou si vous avez besoin de quoi que ce soit d'autre, veuillez me contacter directement aux coordonnées ci-dessous.</w:t>
      </w:r>
    </w:p>
    <w:p w:rsidR="00000000" w:rsidDel="00000000" w:rsidP="00000000" w:rsidRDefault="00000000" w:rsidRPr="00000000" w14:paraId="00000026">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27">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Merci beaucoup pour votre temps et votre considération.</w:t>
      </w:r>
    </w:p>
    <w:p w:rsidR="00000000" w:rsidDel="00000000" w:rsidP="00000000" w:rsidRDefault="00000000" w:rsidRPr="00000000" w14:paraId="00000028">
      <w:pPr>
        <w:shd w:fill="ffffff" w:val="clear"/>
        <w:spacing w:line="360" w:lineRule="auto"/>
        <w:rPr>
          <w:color w:val="23496d"/>
          <w:sz w:val="24"/>
          <w:szCs w:val="24"/>
          <w:highlight w:val="white"/>
        </w:rPr>
      </w:pPr>
      <w:r w:rsidDel="00000000" w:rsidR="00000000" w:rsidRPr="00000000">
        <w:rPr>
          <w:color w:val="23496d"/>
          <w:sz w:val="24"/>
          <w:szCs w:val="24"/>
          <w:highlight w:val="white"/>
          <w:rtl w:val="0"/>
        </w:rPr>
        <w:t xml:space="preserve"> </w:t>
      </w:r>
    </w:p>
    <w:p w:rsidR="00000000" w:rsidDel="00000000" w:rsidP="00000000" w:rsidRDefault="00000000" w:rsidRPr="00000000" w14:paraId="00000029">
      <w:pPr>
        <w:shd w:fill="ffffff" w:val="clear"/>
        <w:spacing w:line="360" w:lineRule="auto"/>
        <w:rPr>
          <w:color w:val="444444"/>
          <w:sz w:val="24"/>
          <w:szCs w:val="24"/>
          <w:highlight w:val="white"/>
        </w:rPr>
      </w:pPr>
      <w:r w:rsidDel="00000000" w:rsidR="00000000" w:rsidRPr="00000000">
        <w:rPr>
          <w:color w:val="444444"/>
          <w:sz w:val="24"/>
          <w:szCs w:val="24"/>
          <w:highlight w:val="white"/>
          <w:rtl w:val="0"/>
        </w:rPr>
        <w:t xml:space="preserve">Meilleures salutations,</w:t>
      </w:r>
    </w:p>
    <w:p w:rsidR="00000000" w:rsidDel="00000000" w:rsidP="00000000" w:rsidRDefault="00000000" w:rsidRPr="00000000" w14:paraId="0000002A">
      <w:pPr>
        <w:rPr>
          <w:color w:val="444444"/>
          <w:sz w:val="24"/>
          <w:szCs w:val="24"/>
          <w:highlight w:val="white"/>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23496d"/>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gaw.com/wp-content/uploads/2022/08/Francais-ESA_ENEL_Wegaw_PR-Communique-de-presse-de-Wegaw-sur-le-dernier-projet-avec-Enel-et-ESA-17.08.2022.docx.pdf?utm_source=hs_email&amp;utm_medium=email&amp;_hsenc=p2ANqtz--xLGuSjcF0oyoMIUtGOUfFiFe09IVnhFiH5wrHwhTscXjGMdtE0-VXOJ95hFzdw8LkOoSq" TargetMode="External"/><Relationship Id="rId7" Type="http://schemas.openxmlformats.org/officeDocument/2006/relationships/hyperlink" Target="https://wegaw.com/wp-content/uploads/2022/08/Francais-ESA_ENEL_Wegaw_PR-Communique-de-presse-de-Wegaw-sur-le-dernier-projet-avec-Enel-et-ESA-17.08.2022.docx?utm_source=hs_email&amp;utm_medium=email&amp;_hsenc=p2ANqtz--xLGuSjcF0oyoMIUtGOUfFiFe09IVnhFiH5wrHwhTscXjGMdtE0-VXOJ95hFzdw8LkOoSq" TargetMode="External"/><Relationship Id="rId8" Type="http://schemas.openxmlformats.org/officeDocument/2006/relationships/hyperlink" Target="https://wegaw.com/wp-content/uploads/2022/08/Images-Wegaw-Space-for-Hydro-Energy-Sector-16.08.2022.zip?utm_source=hs_email&amp;utm_medium=email&amp;_hsenc=p2ANqtz--xLGuSjcF0oyoMIUtGOUfFiFe09IVnhFiH5wrHwhTscXjGMdtE0-VXOJ95hFzdw8LkOo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