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color w:val="222222"/>
          <w:sz w:val="24"/>
          <w:szCs w:val="24"/>
          <w:highlight w:val="white"/>
        </w:rPr>
      </w:pPr>
      <w:r w:rsidDel="00000000" w:rsidR="00000000" w:rsidRPr="00000000">
        <w:rPr>
          <w:b w:val="1"/>
          <w:color w:val="222222"/>
          <w:sz w:val="24"/>
          <w:szCs w:val="24"/>
          <w:highlight w:val="white"/>
          <w:rtl w:val="0"/>
        </w:rPr>
        <w:t xml:space="preserve">​Email Subject:</w:t>
      </w:r>
      <w:r w:rsidDel="00000000" w:rsidR="00000000" w:rsidRPr="00000000">
        <w:rPr>
          <w:color w:val="222222"/>
          <w:sz w:val="24"/>
          <w:szCs w:val="24"/>
          <w:highlight w:val="white"/>
          <w:rtl w:val="0"/>
        </w:rPr>
        <w:t xml:space="preserve"> Para Difusi</w:t>
      </w:r>
      <w:r w:rsidDel="00000000" w:rsidR="00000000" w:rsidRPr="00000000">
        <w:rPr>
          <w:color w:val="444444"/>
          <w:sz w:val="24"/>
          <w:szCs w:val="24"/>
          <w:highlight w:val="white"/>
          <w:rtl w:val="0"/>
        </w:rPr>
        <w:t xml:space="preserve">ó</w:t>
      </w:r>
      <w:r w:rsidDel="00000000" w:rsidR="00000000" w:rsidRPr="00000000">
        <w:rPr>
          <w:color w:val="222222"/>
          <w:sz w:val="24"/>
          <w:szCs w:val="24"/>
          <w:highlight w:val="white"/>
          <w:rtl w:val="0"/>
        </w:rPr>
        <w:t xml:space="preserve">n Inmediata - Comunicado de prensa de Wegaw sobre el último proyecto con Enel y la ESA</w:t>
      </w:r>
    </w:p>
    <w:p w:rsidR="00000000" w:rsidDel="00000000" w:rsidP="00000000" w:rsidRDefault="00000000" w:rsidRPr="00000000" w14:paraId="00000002">
      <w:pPr>
        <w:rPr>
          <w:color w:val="222222"/>
          <w:sz w:val="24"/>
          <w:szCs w:val="24"/>
          <w:highlight w:val="white"/>
        </w:rPr>
      </w:pPr>
      <w:r w:rsidDel="00000000" w:rsidR="00000000" w:rsidRPr="00000000">
        <w:rPr>
          <w:rtl w:val="0"/>
        </w:rPr>
      </w:r>
    </w:p>
    <w:p w:rsidR="00000000" w:rsidDel="00000000" w:rsidP="00000000" w:rsidRDefault="00000000" w:rsidRPr="00000000" w14:paraId="00000003">
      <w:pPr>
        <w:rPr>
          <w:b w:val="1"/>
          <w:color w:val="222222"/>
          <w:sz w:val="24"/>
          <w:szCs w:val="24"/>
          <w:highlight w:val="white"/>
        </w:rPr>
      </w:pPr>
      <w:r w:rsidDel="00000000" w:rsidR="00000000" w:rsidRPr="00000000">
        <w:rPr>
          <w:b w:val="1"/>
          <w:color w:val="222222"/>
          <w:sz w:val="24"/>
          <w:szCs w:val="24"/>
          <w:highlight w:val="white"/>
          <w:rtl w:val="0"/>
        </w:rPr>
        <w:t xml:space="preserve">Email message:</w:t>
      </w:r>
    </w:p>
    <w:p w:rsidR="00000000" w:rsidDel="00000000" w:rsidP="00000000" w:rsidRDefault="00000000" w:rsidRPr="00000000" w14:paraId="00000004">
      <w:pPr>
        <w:rPr>
          <w:color w:val="222222"/>
          <w:sz w:val="24"/>
          <w:szCs w:val="24"/>
          <w:highlight w:val="white"/>
        </w:rPr>
      </w:pPr>
      <w:r w:rsidDel="00000000" w:rsidR="00000000" w:rsidRPr="00000000">
        <w:rPr>
          <w:rtl w:val="0"/>
        </w:rPr>
      </w:r>
    </w:p>
    <w:p w:rsidR="00000000" w:rsidDel="00000000" w:rsidP="00000000" w:rsidRDefault="00000000" w:rsidRPr="00000000" w14:paraId="00000005">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Saludos</w:t>
      </w:r>
    </w:p>
    <w:p w:rsidR="00000000" w:rsidDel="00000000" w:rsidP="00000000" w:rsidRDefault="00000000" w:rsidRPr="00000000" w14:paraId="00000006">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07">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En colaboración con Enel y la Agencia Espacial Europea, me siento muy orgulloso de presentar el último anuncio de proyecto de la tecnología climática Wegaw:</w:t>
      </w:r>
    </w:p>
    <w:p w:rsidR="00000000" w:rsidDel="00000000" w:rsidP="00000000" w:rsidRDefault="00000000" w:rsidRPr="00000000" w14:paraId="00000008">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09">
      <w:pPr>
        <w:shd w:fill="ffffff" w:val="clear"/>
        <w:spacing w:line="360" w:lineRule="auto"/>
        <w:rPr>
          <w:b w:val="1"/>
          <w:color w:val="102d7b"/>
          <w:sz w:val="28"/>
          <w:szCs w:val="28"/>
          <w:highlight w:val="white"/>
        </w:rPr>
      </w:pPr>
      <w:r w:rsidDel="00000000" w:rsidR="00000000" w:rsidRPr="00000000">
        <w:rPr>
          <w:b w:val="1"/>
          <w:color w:val="102d7b"/>
          <w:sz w:val="28"/>
          <w:szCs w:val="28"/>
          <w:highlight w:val="white"/>
          <w:rtl w:val="0"/>
        </w:rPr>
        <w:t xml:space="preserve">Enel y la ESA lanzan un nuevo estudio de viabilidad sobre la equivalencia de agua en nieve en Italia con la solución de monitorización de la nieve por satélite de Wegaw</w:t>
      </w:r>
    </w:p>
    <w:p w:rsidR="00000000" w:rsidDel="00000000" w:rsidP="00000000" w:rsidRDefault="00000000" w:rsidRPr="00000000" w14:paraId="0000000A">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0B">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La empresa suizo/española pionera en tecnología climática, Wegaw, ha obtenido la oportunidad de realizar un estudio de viabilidad técnica para la equivalencia de agua en nieve para construir una solución escalable de previsión y predicción de generación de energía para un grupo de centrales hidroeléctricas en el norte de Italia.</w:t>
      </w:r>
    </w:p>
    <w:p w:rsidR="00000000" w:rsidDel="00000000" w:rsidP="00000000" w:rsidRDefault="00000000" w:rsidRPr="00000000" w14:paraId="0000000C">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0D">
      <w:pPr>
        <w:shd w:fill="ffffff" w:val="clear"/>
        <w:spacing w:line="360" w:lineRule="auto"/>
        <w:rPr>
          <w:i w:val="1"/>
          <w:color w:val="444444"/>
          <w:sz w:val="24"/>
          <w:szCs w:val="24"/>
          <w:highlight w:val="white"/>
        </w:rPr>
      </w:pPr>
      <w:r w:rsidDel="00000000" w:rsidR="00000000" w:rsidRPr="00000000">
        <w:rPr>
          <w:i w:val="1"/>
          <w:color w:val="444444"/>
          <w:sz w:val="24"/>
          <w:szCs w:val="24"/>
          <w:highlight w:val="white"/>
          <w:rtl w:val="0"/>
        </w:rPr>
        <w:t xml:space="preserve">     “Nuestros innovadores proyectos internacionales y misiones por satélite fomentan el desarrollo progresivo del sector de la energía hidroeléctrica libre de contaminación y estamos muy satisfechos de volver a colaborar con Wegaw para descubrir nuevas oportunidades de mejora que beneficien a las necesidades energéticas al mismo tiempo que cierran la brecha de la dependencia de los combustibles fósiles.”</w:t>
      </w:r>
    </w:p>
    <w:p w:rsidR="00000000" w:rsidDel="00000000" w:rsidP="00000000" w:rsidRDefault="00000000" w:rsidRPr="00000000" w14:paraId="0000000E">
      <w:pPr>
        <w:shd w:fill="ffffff" w:val="clear"/>
        <w:spacing w:line="360" w:lineRule="auto"/>
        <w:rPr>
          <w:color w:val="444444"/>
          <w:sz w:val="24"/>
          <w:szCs w:val="24"/>
          <w:highlight w:val="white"/>
        </w:rPr>
      </w:pPr>
      <w:r w:rsidDel="00000000" w:rsidR="00000000" w:rsidRPr="00000000">
        <w:rPr>
          <w:b w:val="1"/>
          <w:color w:val="444444"/>
          <w:sz w:val="24"/>
          <w:szCs w:val="24"/>
          <w:highlight w:val="white"/>
          <w:rtl w:val="0"/>
        </w:rPr>
        <w:t xml:space="preserve">Davide Coppola - Head of Space Applications Initiatives</w:t>
      </w:r>
      <w:r w:rsidDel="00000000" w:rsidR="00000000" w:rsidRPr="00000000">
        <w:rPr>
          <w:color w:val="444444"/>
          <w:sz w:val="24"/>
          <w:szCs w:val="24"/>
          <w:highlight w:val="white"/>
          <w:rtl w:val="0"/>
        </w:rPr>
        <w:t xml:space="preserve"> - ESA Space Solutions, European Space Agency</w:t>
      </w:r>
    </w:p>
    <w:p w:rsidR="00000000" w:rsidDel="00000000" w:rsidP="00000000" w:rsidRDefault="00000000" w:rsidRPr="00000000" w14:paraId="0000000F">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10">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El objetivo principal de este trabajo es ayudar a Enel a mejorar su comprensión de la dinámica de la nieve para maximizar la optimización del sistema hidroeléctrico en el norte de Italia.</w:t>
      </w:r>
    </w:p>
    <w:p w:rsidR="00000000" w:rsidDel="00000000" w:rsidP="00000000" w:rsidRDefault="00000000" w:rsidRPr="00000000" w14:paraId="00000011">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12">
      <w:pPr>
        <w:shd w:fill="ffffff" w:val="clear"/>
        <w:spacing w:line="360" w:lineRule="auto"/>
        <w:rPr>
          <w:i w:val="1"/>
          <w:color w:val="444444"/>
          <w:sz w:val="24"/>
          <w:szCs w:val="24"/>
          <w:highlight w:val="white"/>
        </w:rPr>
      </w:pPr>
      <w:r w:rsidDel="00000000" w:rsidR="00000000" w:rsidRPr="00000000">
        <w:rPr>
          <w:i w:val="1"/>
          <w:color w:val="444444"/>
          <w:sz w:val="24"/>
          <w:szCs w:val="24"/>
          <w:highlight w:val="white"/>
          <w:rtl w:val="0"/>
        </w:rPr>
        <w:t xml:space="preserve">     “Nuestro equipo está muy orgulloso de trabajar con Wegaw y la ESA en la optimización de la transición hidroenergética y estamos deseando ver los resultados de nuestra colaboración muy pronto.”</w:t>
      </w:r>
    </w:p>
    <w:p w:rsidR="00000000" w:rsidDel="00000000" w:rsidP="00000000" w:rsidRDefault="00000000" w:rsidRPr="00000000" w14:paraId="00000013">
      <w:pPr>
        <w:shd w:fill="ffffff" w:val="clear"/>
        <w:spacing w:line="360" w:lineRule="auto"/>
        <w:rPr>
          <w:color w:val="444444"/>
          <w:sz w:val="24"/>
          <w:szCs w:val="24"/>
          <w:highlight w:val="white"/>
        </w:rPr>
      </w:pPr>
      <w:r w:rsidDel="00000000" w:rsidR="00000000" w:rsidRPr="00000000">
        <w:rPr>
          <w:b w:val="1"/>
          <w:color w:val="444444"/>
          <w:sz w:val="24"/>
          <w:szCs w:val="24"/>
          <w:highlight w:val="white"/>
          <w:rtl w:val="0"/>
        </w:rPr>
        <w:t xml:space="preserve">Marco Favarato - Head of Enel Innovability® Global Energy and Commodity management</w:t>
      </w:r>
      <w:r w:rsidDel="00000000" w:rsidR="00000000" w:rsidRPr="00000000">
        <w:rPr>
          <w:color w:val="444444"/>
          <w:sz w:val="24"/>
          <w:szCs w:val="24"/>
          <w:highlight w:val="white"/>
          <w:rtl w:val="0"/>
        </w:rPr>
        <w:t xml:space="preserve"> - Enel</w:t>
      </w:r>
    </w:p>
    <w:p w:rsidR="00000000" w:rsidDel="00000000" w:rsidP="00000000" w:rsidRDefault="00000000" w:rsidRPr="00000000" w14:paraId="00000014">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15">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El equipo de Wegaw ofrece una solución rentable que dota a las empresas hidroeléctricas de un conocimiento esencial, a través del cual reducir aún más los errores de aportes de agua futuros y, en consecuencia, reducir aún más los errores en las predicciones de afluencia de agua, lo que conduciría a mayores oportunidades de sostenibilidad (reducción de vertidos de agua) y generación de ingresos adicionales por central eléctrica anualmente.</w:t>
      </w:r>
    </w:p>
    <w:p w:rsidR="00000000" w:rsidDel="00000000" w:rsidP="00000000" w:rsidRDefault="00000000" w:rsidRPr="00000000" w14:paraId="00000016">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17">
      <w:pPr>
        <w:shd w:fill="ffffff" w:val="clear"/>
        <w:spacing w:line="360" w:lineRule="auto"/>
        <w:rPr>
          <w:i w:val="1"/>
          <w:color w:val="444444"/>
          <w:sz w:val="24"/>
          <w:szCs w:val="24"/>
          <w:highlight w:val="white"/>
        </w:rPr>
      </w:pPr>
      <w:r w:rsidDel="00000000" w:rsidR="00000000" w:rsidRPr="00000000">
        <w:rPr>
          <w:i w:val="1"/>
          <w:color w:val="444444"/>
          <w:sz w:val="24"/>
          <w:szCs w:val="24"/>
          <w:highlight w:val="white"/>
          <w:rtl w:val="0"/>
        </w:rPr>
        <w:t xml:space="preserve">     “El sector energético está explorando de forma proactiva formas de equilibrar la volatilidad de los precios y la generación de energía, impulsada principalmente por la incertidumbre en la producción de energías renovables. Gracias a nuestra capacidad de observación detallada, remota y casi en tiempo real, podemos ayudar a optimizar la producción de energía y el trading de energia. Este proyecto, en particular, nos permite dar mayores pasos en los Alpes europeos y mejorar nuestra validez en la región.”</w:t>
      </w:r>
    </w:p>
    <w:p w:rsidR="00000000" w:rsidDel="00000000" w:rsidP="00000000" w:rsidRDefault="00000000" w:rsidRPr="00000000" w14:paraId="00000018">
      <w:pPr>
        <w:shd w:fill="ffffff" w:val="clear"/>
        <w:spacing w:line="360" w:lineRule="auto"/>
        <w:rPr>
          <w:color w:val="444444"/>
          <w:sz w:val="24"/>
          <w:szCs w:val="24"/>
          <w:highlight w:val="white"/>
        </w:rPr>
      </w:pPr>
      <w:r w:rsidDel="00000000" w:rsidR="00000000" w:rsidRPr="00000000">
        <w:rPr>
          <w:b w:val="1"/>
          <w:color w:val="444444"/>
          <w:sz w:val="24"/>
          <w:szCs w:val="24"/>
          <w:highlight w:val="white"/>
          <w:rtl w:val="0"/>
        </w:rPr>
        <w:t xml:space="preserve">Daria Lüdtke - CTO</w:t>
      </w:r>
      <w:r w:rsidDel="00000000" w:rsidR="00000000" w:rsidRPr="00000000">
        <w:rPr>
          <w:color w:val="444444"/>
          <w:sz w:val="24"/>
          <w:szCs w:val="24"/>
          <w:highlight w:val="white"/>
          <w:rtl w:val="0"/>
        </w:rPr>
        <w:t xml:space="preserve"> - Wegaw</w:t>
      </w:r>
    </w:p>
    <w:p w:rsidR="00000000" w:rsidDel="00000000" w:rsidP="00000000" w:rsidRDefault="00000000" w:rsidRPr="00000000" w14:paraId="00000019">
      <w:pPr>
        <w:shd w:fill="ffffff" w:val="clear"/>
        <w:spacing w:line="360" w:lineRule="auto"/>
        <w:rPr>
          <w:color w:val="23496d"/>
          <w:sz w:val="24"/>
          <w:szCs w:val="24"/>
          <w:highlight w:val="white"/>
        </w:rPr>
      </w:pPr>
      <w:r w:rsidDel="00000000" w:rsidR="00000000" w:rsidRPr="00000000">
        <w:rPr>
          <w:rtl w:val="0"/>
        </w:rPr>
      </w:r>
    </w:p>
    <w:p w:rsidR="00000000" w:rsidDel="00000000" w:rsidP="00000000" w:rsidRDefault="00000000" w:rsidRPr="00000000" w14:paraId="0000001A">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w:t>
      </w:r>
    </w:p>
    <w:p w:rsidR="00000000" w:rsidDel="00000000" w:rsidP="00000000" w:rsidRDefault="00000000" w:rsidRPr="00000000" w14:paraId="0000001B">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1C">
      <w:pPr>
        <w:shd w:fill="ffffff" w:val="clear"/>
        <w:spacing w:line="300" w:lineRule="auto"/>
        <w:rPr>
          <w:color w:val="444444"/>
          <w:sz w:val="24"/>
          <w:szCs w:val="24"/>
          <w:highlight w:val="white"/>
        </w:rPr>
      </w:pPr>
      <w:r w:rsidDel="00000000" w:rsidR="00000000" w:rsidRPr="00000000">
        <w:rPr>
          <w:color w:val="444444"/>
          <w:sz w:val="24"/>
          <w:szCs w:val="24"/>
          <w:highlight w:val="white"/>
          <w:rtl w:val="0"/>
        </w:rPr>
        <w:t xml:space="preserve">Para saber más, utilice estos enlaces de descarga:</w:t>
      </w:r>
    </w:p>
    <w:p w:rsidR="00000000" w:rsidDel="00000000" w:rsidP="00000000" w:rsidRDefault="00000000" w:rsidRPr="00000000" w14:paraId="0000001D">
      <w:pPr>
        <w:numPr>
          <w:ilvl w:val="0"/>
          <w:numId w:val="1"/>
        </w:numPr>
        <w:shd w:fill="ffffff" w:val="clear"/>
        <w:spacing w:line="300" w:lineRule="auto"/>
        <w:ind w:left="720" w:hanging="360"/>
        <w:rPr>
          <w:rFonts w:ascii="Arial" w:cs="Arial" w:eastAsia="Arial" w:hAnsi="Arial"/>
          <w:sz w:val="24"/>
          <w:szCs w:val="24"/>
        </w:rPr>
      </w:pPr>
      <w:r w:rsidDel="00000000" w:rsidR="00000000" w:rsidRPr="00000000">
        <w:rPr>
          <w:color w:val="444444"/>
          <w:sz w:val="24"/>
          <w:szCs w:val="24"/>
          <w:highlight w:val="white"/>
          <w:rtl w:val="0"/>
        </w:rPr>
        <w:t xml:space="preserve">El comunicado de prensa completo - </w:t>
      </w:r>
      <w:hyperlink r:id="rId6">
        <w:r w:rsidDel="00000000" w:rsidR="00000000" w:rsidRPr="00000000">
          <w:rPr>
            <w:color w:val="3574e3"/>
            <w:sz w:val="24"/>
            <w:szCs w:val="24"/>
            <w:highlight w:val="white"/>
            <w:u w:val="single"/>
            <w:rtl w:val="0"/>
          </w:rPr>
          <w:t xml:space="preserve">PDF</w:t>
        </w:r>
      </w:hyperlink>
      <w:r w:rsidDel="00000000" w:rsidR="00000000" w:rsidRPr="00000000">
        <w:rPr>
          <w:color w:val="444444"/>
          <w:sz w:val="24"/>
          <w:szCs w:val="24"/>
          <w:highlight w:val="white"/>
          <w:rtl w:val="0"/>
        </w:rPr>
        <w:t xml:space="preserve"> - </w:t>
      </w:r>
      <w:hyperlink r:id="rId7">
        <w:r w:rsidDel="00000000" w:rsidR="00000000" w:rsidRPr="00000000">
          <w:rPr>
            <w:color w:val="3574e3"/>
            <w:sz w:val="24"/>
            <w:szCs w:val="24"/>
            <w:highlight w:val="white"/>
            <w:u w:val="single"/>
            <w:rtl w:val="0"/>
          </w:rPr>
          <w:t xml:space="preserve">Word Doc</w:t>
        </w:r>
      </w:hyperlink>
      <w:r w:rsidDel="00000000" w:rsidR="00000000" w:rsidRPr="00000000">
        <w:rPr>
          <w:rtl w:val="0"/>
        </w:rPr>
      </w:r>
    </w:p>
    <w:p w:rsidR="00000000" w:rsidDel="00000000" w:rsidP="00000000" w:rsidRDefault="00000000" w:rsidRPr="00000000" w14:paraId="0000001E">
      <w:pPr>
        <w:numPr>
          <w:ilvl w:val="0"/>
          <w:numId w:val="1"/>
        </w:numPr>
        <w:shd w:fill="ffffff" w:val="clear"/>
        <w:spacing w:line="300" w:lineRule="auto"/>
        <w:ind w:left="720" w:hanging="360"/>
        <w:rPr>
          <w:rFonts w:ascii="Arial" w:cs="Arial" w:eastAsia="Arial" w:hAnsi="Arial"/>
          <w:sz w:val="24"/>
          <w:szCs w:val="24"/>
        </w:rPr>
      </w:pPr>
      <w:hyperlink r:id="rId8">
        <w:r w:rsidDel="00000000" w:rsidR="00000000" w:rsidRPr="00000000">
          <w:rPr>
            <w:color w:val="3574e3"/>
            <w:sz w:val="24"/>
            <w:szCs w:val="24"/>
            <w:highlight w:val="white"/>
            <w:u w:val="single"/>
            <w:rtl w:val="0"/>
          </w:rPr>
          <w:t xml:space="preserve">Imágenes de acompañamiento</w:t>
        </w:r>
      </w:hyperlink>
      <w:r w:rsidDel="00000000" w:rsidR="00000000" w:rsidRPr="00000000">
        <w:rPr>
          <w:color w:val="444444"/>
          <w:sz w:val="24"/>
          <w:szCs w:val="24"/>
          <w:highlight w:val="white"/>
          <w:rtl w:val="0"/>
        </w:rPr>
        <w:t xml:space="preserve"> (carpeta zip)</w:t>
      </w:r>
    </w:p>
    <w:p w:rsidR="00000000" w:rsidDel="00000000" w:rsidP="00000000" w:rsidRDefault="00000000" w:rsidRPr="00000000" w14:paraId="0000001F">
      <w:pPr>
        <w:shd w:fill="ffffff" w:val="clear"/>
        <w:spacing w:line="350" w:lineRule="auto"/>
        <w:rPr>
          <w:color w:val="444444"/>
          <w:sz w:val="24"/>
          <w:szCs w:val="24"/>
          <w:highlight w:val="white"/>
        </w:rPr>
      </w:pPr>
      <w:r w:rsidDel="00000000" w:rsidR="00000000" w:rsidRPr="00000000">
        <w:rPr>
          <w:color w:val="444444"/>
          <w:sz w:val="24"/>
          <w:szCs w:val="24"/>
          <w:highlight w:val="white"/>
          <w:rtl w:val="0"/>
        </w:rPr>
        <w:t xml:space="preserve">---</w:t>
      </w:r>
    </w:p>
    <w:p w:rsidR="00000000" w:rsidDel="00000000" w:rsidP="00000000" w:rsidRDefault="00000000" w:rsidRPr="00000000" w14:paraId="00000020">
      <w:pPr>
        <w:shd w:fill="ffffff" w:val="clear"/>
        <w:spacing w:line="35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21">
      <w:pPr>
        <w:shd w:fill="ffffff" w:val="clear"/>
        <w:spacing w:line="300" w:lineRule="auto"/>
        <w:rPr>
          <w:color w:val="444444"/>
          <w:sz w:val="24"/>
          <w:szCs w:val="24"/>
          <w:highlight w:val="white"/>
        </w:rPr>
      </w:pPr>
      <w:r w:rsidDel="00000000" w:rsidR="00000000" w:rsidRPr="00000000">
        <w:rPr>
          <w:color w:val="444444"/>
          <w:sz w:val="24"/>
          <w:szCs w:val="24"/>
          <w:highlight w:val="white"/>
          <w:rtl w:val="0"/>
        </w:rPr>
        <w:t xml:space="preserve">¿Podría compartir este mensaje con sus lectores, seguidores y suscriptores?</w:t>
      </w:r>
    </w:p>
    <w:p w:rsidR="00000000" w:rsidDel="00000000" w:rsidP="00000000" w:rsidRDefault="00000000" w:rsidRPr="00000000" w14:paraId="00000022">
      <w:pPr>
        <w:shd w:fill="ffffff" w:val="clear"/>
        <w:spacing w:line="30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23">
      <w:pPr>
        <w:shd w:fill="ffffff" w:val="clear"/>
        <w:spacing w:line="300" w:lineRule="auto"/>
        <w:rPr>
          <w:color w:val="444444"/>
          <w:sz w:val="24"/>
          <w:szCs w:val="24"/>
          <w:highlight w:val="white"/>
        </w:rPr>
      </w:pPr>
      <w:r w:rsidDel="00000000" w:rsidR="00000000" w:rsidRPr="00000000">
        <w:rPr>
          <w:color w:val="444444"/>
          <w:sz w:val="24"/>
          <w:szCs w:val="24"/>
          <w:highlight w:val="white"/>
          <w:rtl w:val="0"/>
        </w:rPr>
        <w:t xml:space="preserve">Si tiene alguna pregunta o necesita algo más, póngase en contacto conmigo directamente a través de los datos que aparecen a continuación.</w:t>
      </w:r>
    </w:p>
    <w:p w:rsidR="00000000" w:rsidDel="00000000" w:rsidP="00000000" w:rsidRDefault="00000000" w:rsidRPr="00000000" w14:paraId="00000024">
      <w:pPr>
        <w:shd w:fill="ffffff" w:val="clear"/>
        <w:spacing w:line="30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25">
      <w:pPr>
        <w:shd w:fill="ffffff" w:val="clear"/>
        <w:spacing w:line="300" w:lineRule="auto"/>
        <w:rPr>
          <w:color w:val="444444"/>
          <w:sz w:val="24"/>
          <w:szCs w:val="24"/>
          <w:highlight w:val="white"/>
        </w:rPr>
      </w:pPr>
      <w:r w:rsidDel="00000000" w:rsidR="00000000" w:rsidRPr="00000000">
        <w:rPr>
          <w:color w:val="444444"/>
          <w:sz w:val="24"/>
          <w:szCs w:val="24"/>
          <w:highlight w:val="white"/>
          <w:rtl w:val="0"/>
        </w:rPr>
        <w:t xml:space="preserve">Gracias por su tiempo y atención.</w:t>
      </w:r>
    </w:p>
    <w:p w:rsidR="00000000" w:rsidDel="00000000" w:rsidP="00000000" w:rsidRDefault="00000000" w:rsidRPr="00000000" w14:paraId="00000026">
      <w:pPr>
        <w:shd w:fill="ffffff" w:val="clear"/>
        <w:spacing w:line="30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27">
      <w:pPr>
        <w:shd w:fill="ffffff" w:val="clear"/>
        <w:spacing w:line="300" w:lineRule="auto"/>
        <w:rPr>
          <w:color w:val="444444"/>
          <w:sz w:val="24"/>
          <w:szCs w:val="24"/>
          <w:highlight w:val="white"/>
        </w:rPr>
      </w:pPr>
      <w:r w:rsidDel="00000000" w:rsidR="00000000" w:rsidRPr="00000000">
        <w:rPr>
          <w:color w:val="444444"/>
          <w:sz w:val="24"/>
          <w:szCs w:val="24"/>
          <w:highlight w:val="white"/>
          <w:rtl w:val="0"/>
        </w:rPr>
        <w:t xml:space="preserve">Un saludo cordial,</w:t>
      </w:r>
    </w:p>
    <w:p w:rsidR="00000000" w:rsidDel="00000000" w:rsidP="00000000" w:rsidRDefault="00000000" w:rsidRPr="00000000" w14:paraId="00000028">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 </w:t>
      </w:r>
    </w:p>
    <w:p w:rsidR="00000000" w:rsidDel="00000000" w:rsidP="00000000" w:rsidRDefault="00000000" w:rsidRPr="00000000" w14:paraId="00000029">
      <w:pPr>
        <w:rPr>
          <w:color w:val="222222"/>
          <w:sz w:val="24"/>
          <w:szCs w:val="24"/>
          <w:highlight w:val="white"/>
        </w:rPr>
      </w:pPr>
      <w:r w:rsidDel="00000000" w:rsidR="00000000" w:rsidRPr="00000000">
        <w:rPr>
          <w:color w:val="444444"/>
          <w:sz w:val="24"/>
          <w:szCs w:val="24"/>
          <w:highlight w:val="white"/>
          <w:rtl w:val="0"/>
        </w:rPr>
        <w:t xml:space="preserve">INSERT SIGNATURE</w:t>
      </w:r>
      <w:r w:rsidDel="00000000" w:rsidR="00000000" w:rsidRPr="00000000">
        <w:rPr>
          <w:rtl w:val="0"/>
        </w:rPr>
      </w:r>
    </w:p>
    <w:sectPr>
      <w:pgSz w:h="16838" w:w="11906"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color w:val="23496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egaw.com/wp-content/uploads/2022/08/Espanol-ESA_ENEL_Wegaw_PR-Comunicado-de-prensa-de-Wegaw-sobre-el-ultimo-proyecto-con-Enel-y-la-ESA-16.08.2022.pdf?utm_source=hs_email&amp;utm_medium=email&amp;_hsenc=p2ANqtz-9PTy1-AanjS0eSDmogy0P_mTeKIBQ_rNj5VuasXxWuyWEOL52lqStowpcCSa8Sg66TBGTa" TargetMode="External"/><Relationship Id="rId7" Type="http://schemas.openxmlformats.org/officeDocument/2006/relationships/hyperlink" Target="https://wegaw.com/wp-content/uploads/2022/08/Espanol-ESA_ENEL_Wegaw_PR-Comunicado-de-prensa-de-Wegaw-sobre-el-ultimo-proyecto-con-Enel-y-la-ESA-16.08.2022.docx?utm_source=hs_email&amp;utm_medium=email&amp;_hsenc=p2ANqtz-9PTy1-AanjS0eSDmogy0P_mTeKIBQ_rNj5VuasXxWuyWEOL52lqStowpcCSa8Sg66TBGTa" TargetMode="External"/><Relationship Id="rId8" Type="http://schemas.openxmlformats.org/officeDocument/2006/relationships/hyperlink" Target="https://wegaw.com/wp-content/uploads/2022/08/Images-Wegaw-Space-for-Hydro-Energy-Sector-16.08.2022.zip?utm_source=hs_email&amp;utm_medium=email&amp;_hsenc=p2ANqtz-9PTy1-AanjS0eSDmogy0P_mTeKIBQ_rNj5VuasXxWuyWEOL52lqStowpcCSa8Sg66TBG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