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2436F" w14:textId="77777777" w:rsidR="00DF1A40" w:rsidRPr="0091084C" w:rsidRDefault="00000000">
      <w:pPr>
        <w:pStyle w:val="Title"/>
        <w:keepNext w:val="0"/>
        <w:keepLines w:val="0"/>
        <w:spacing w:after="0" w:line="360" w:lineRule="auto"/>
        <w:rPr>
          <w:i/>
          <w:color w:val="404040"/>
          <w:sz w:val="24"/>
          <w:szCs w:val="24"/>
          <w:lang w:val="it-IT"/>
        </w:rPr>
      </w:pPr>
      <w:r w:rsidRPr="0091084C">
        <w:rPr>
          <w:i/>
          <w:color w:val="404040"/>
          <w:sz w:val="24"/>
          <w:szCs w:val="24"/>
          <w:lang w:val="it-IT"/>
        </w:rPr>
        <w:t>PER IL COMUNICATO IMMEDIATO</w:t>
      </w:r>
      <w:r w:rsidRPr="0091084C">
        <w:rPr>
          <w:i/>
          <w:color w:val="404040"/>
          <w:sz w:val="24"/>
          <w:szCs w:val="24"/>
          <w:lang w:val="it-IT"/>
        </w:rPr>
        <w:br/>
        <w:t>14 June 2023, Losanna, Svizzera</w:t>
      </w:r>
    </w:p>
    <w:p w14:paraId="0071D86A" w14:textId="77777777" w:rsidR="00DF1A40" w:rsidRPr="0091084C" w:rsidRDefault="00DF1A40">
      <w:pPr>
        <w:spacing w:line="360" w:lineRule="auto"/>
        <w:jc w:val="both"/>
        <w:rPr>
          <w:b/>
          <w:color w:val="081494"/>
          <w:sz w:val="40"/>
          <w:szCs w:val="40"/>
          <w:lang w:val="it-IT"/>
        </w:rPr>
      </w:pPr>
    </w:p>
    <w:p w14:paraId="2A87FAE1" w14:textId="77777777" w:rsidR="00DF1A40" w:rsidRPr="0091084C" w:rsidRDefault="00000000">
      <w:pPr>
        <w:spacing w:line="360" w:lineRule="auto"/>
        <w:jc w:val="both"/>
        <w:rPr>
          <w:b/>
          <w:color w:val="081494"/>
          <w:sz w:val="46"/>
          <w:szCs w:val="46"/>
          <w:lang w:val="it-IT"/>
        </w:rPr>
      </w:pPr>
      <w:r w:rsidRPr="0091084C">
        <w:rPr>
          <w:b/>
          <w:color w:val="081494"/>
          <w:sz w:val="46"/>
          <w:szCs w:val="46"/>
          <w:lang w:val="it-IT"/>
        </w:rPr>
        <w:t>La startup di tecnologi</w:t>
      </w:r>
      <w:r w:rsidRPr="00C31CC0">
        <w:rPr>
          <w:b/>
          <w:color w:val="081494"/>
          <w:sz w:val="46"/>
          <w:szCs w:val="46"/>
          <w:lang w:val="it-IT"/>
        </w:rPr>
        <w:t>a climatica</w:t>
      </w:r>
      <w:r w:rsidRPr="0091084C">
        <w:rPr>
          <w:b/>
          <w:color w:val="081494"/>
          <w:sz w:val="46"/>
          <w:szCs w:val="46"/>
          <w:lang w:val="it-IT"/>
        </w:rPr>
        <w:t xml:space="preserve"> </w:t>
      </w:r>
      <w:proofErr w:type="spellStart"/>
      <w:r w:rsidRPr="0091084C">
        <w:rPr>
          <w:b/>
          <w:color w:val="081494"/>
          <w:sz w:val="46"/>
          <w:szCs w:val="46"/>
          <w:lang w:val="it-IT"/>
        </w:rPr>
        <w:t>Wegaw</w:t>
      </w:r>
      <w:proofErr w:type="spellEnd"/>
      <w:r w:rsidRPr="0091084C">
        <w:rPr>
          <w:b/>
          <w:color w:val="081494"/>
          <w:sz w:val="46"/>
          <w:szCs w:val="46"/>
          <w:lang w:val="it-IT"/>
        </w:rPr>
        <w:t xml:space="preserve"> ha ricevuto da </w:t>
      </w:r>
      <w:proofErr w:type="spellStart"/>
      <w:r w:rsidRPr="0091084C">
        <w:rPr>
          <w:b/>
          <w:color w:val="081494"/>
          <w:sz w:val="46"/>
          <w:szCs w:val="46"/>
          <w:lang w:val="it-IT"/>
        </w:rPr>
        <w:t>Innosuisse</w:t>
      </w:r>
      <w:proofErr w:type="spellEnd"/>
      <w:r w:rsidRPr="0091084C">
        <w:rPr>
          <w:b/>
          <w:color w:val="081494"/>
          <w:sz w:val="46"/>
          <w:szCs w:val="46"/>
          <w:lang w:val="it-IT"/>
        </w:rPr>
        <w:t xml:space="preserve"> una sovvenzione di 1,4 milioni di franchi svizzeri per l'accelerazione</w:t>
      </w:r>
    </w:p>
    <w:p w14:paraId="3DB04F33" w14:textId="77777777" w:rsidR="00DF1A40" w:rsidRPr="0091084C" w:rsidRDefault="00DF1A40">
      <w:pPr>
        <w:pStyle w:val="Subtitle"/>
        <w:keepNext w:val="0"/>
        <w:keepLines w:val="0"/>
        <w:spacing w:after="160" w:line="360" w:lineRule="auto"/>
        <w:rPr>
          <w:color w:val="5A5A5A"/>
          <w:sz w:val="20"/>
          <w:szCs w:val="20"/>
          <w:lang w:val="it-IT"/>
        </w:rPr>
      </w:pPr>
    </w:p>
    <w:p w14:paraId="2FDB251E" w14:textId="77777777" w:rsidR="00DF1A40" w:rsidRPr="0091084C" w:rsidRDefault="00000000">
      <w:pPr>
        <w:numPr>
          <w:ilvl w:val="0"/>
          <w:numId w:val="1"/>
        </w:numPr>
        <w:spacing w:line="360" w:lineRule="auto"/>
        <w:ind w:left="360"/>
        <w:jc w:val="both"/>
        <w:rPr>
          <w:i/>
          <w:color w:val="4554F5"/>
          <w:sz w:val="32"/>
          <w:szCs w:val="32"/>
          <w:lang w:val="it-IT"/>
        </w:rPr>
      </w:pPr>
      <w:r w:rsidRPr="0091084C">
        <w:rPr>
          <w:i/>
          <w:color w:val="4554F5"/>
          <w:sz w:val="32"/>
          <w:szCs w:val="32"/>
          <w:lang w:val="it-IT"/>
        </w:rPr>
        <w:t xml:space="preserve">La startup svizzera </w:t>
      </w:r>
      <w:proofErr w:type="spellStart"/>
      <w:r w:rsidRPr="0091084C">
        <w:rPr>
          <w:i/>
          <w:color w:val="4554F5"/>
          <w:sz w:val="32"/>
          <w:szCs w:val="32"/>
          <w:lang w:val="it-IT"/>
        </w:rPr>
        <w:t>Wegaw</w:t>
      </w:r>
      <w:proofErr w:type="spellEnd"/>
      <w:r w:rsidRPr="0091084C">
        <w:rPr>
          <w:i/>
          <w:color w:val="4554F5"/>
          <w:sz w:val="32"/>
          <w:szCs w:val="32"/>
          <w:lang w:val="it-IT"/>
        </w:rPr>
        <w:t xml:space="preserve"> intraprende un progetto biennale per costruire una delle più sofisticat</w:t>
      </w:r>
      <w:r w:rsidRPr="00C31CC0">
        <w:rPr>
          <w:i/>
          <w:color w:val="4554F5"/>
          <w:sz w:val="32"/>
          <w:szCs w:val="32"/>
          <w:lang w:val="it-IT"/>
        </w:rPr>
        <w:t>e tecnologie</w:t>
      </w:r>
      <w:r w:rsidRPr="0091084C">
        <w:rPr>
          <w:i/>
          <w:color w:val="4554F5"/>
          <w:sz w:val="32"/>
          <w:szCs w:val="32"/>
          <w:lang w:val="it-IT"/>
        </w:rPr>
        <w:t xml:space="preserve"> di gemellaggio digitale geospaziale sostenute da </w:t>
      </w:r>
      <w:proofErr w:type="spellStart"/>
      <w:r w:rsidRPr="0091084C">
        <w:rPr>
          <w:i/>
          <w:color w:val="4554F5"/>
          <w:sz w:val="32"/>
          <w:szCs w:val="32"/>
          <w:lang w:val="it-IT"/>
        </w:rPr>
        <w:t>Innosuisse</w:t>
      </w:r>
      <w:proofErr w:type="spellEnd"/>
      <w:r w:rsidRPr="0091084C">
        <w:rPr>
          <w:i/>
          <w:color w:val="4554F5"/>
          <w:sz w:val="32"/>
          <w:szCs w:val="32"/>
          <w:lang w:val="it-IT"/>
        </w:rPr>
        <w:t>.</w:t>
      </w:r>
    </w:p>
    <w:p w14:paraId="052BB9EE" w14:textId="77777777" w:rsidR="00DF1A40" w:rsidRPr="0091084C" w:rsidRDefault="00DF1A40">
      <w:pPr>
        <w:spacing w:line="360" w:lineRule="auto"/>
        <w:ind w:left="720"/>
        <w:jc w:val="both"/>
        <w:rPr>
          <w:i/>
          <w:color w:val="4554F5"/>
          <w:sz w:val="32"/>
          <w:szCs w:val="32"/>
          <w:lang w:val="it-IT"/>
        </w:rPr>
      </w:pPr>
    </w:p>
    <w:p w14:paraId="7988A49E" w14:textId="77777777" w:rsidR="00DF1A40" w:rsidRPr="0091084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jc w:val="both"/>
        <w:rPr>
          <w:i/>
          <w:color w:val="4554F5"/>
          <w:sz w:val="32"/>
          <w:szCs w:val="32"/>
          <w:lang w:val="it-IT"/>
        </w:rPr>
      </w:pPr>
      <w:r w:rsidRPr="0091084C">
        <w:rPr>
          <w:i/>
          <w:color w:val="4554F5"/>
          <w:sz w:val="32"/>
          <w:szCs w:val="32"/>
          <w:lang w:val="it-IT"/>
        </w:rPr>
        <w:t xml:space="preserve">La tecnologia di </w:t>
      </w:r>
      <w:proofErr w:type="spellStart"/>
      <w:r w:rsidRPr="0091084C">
        <w:rPr>
          <w:i/>
          <w:color w:val="4554F5"/>
          <w:sz w:val="32"/>
          <w:szCs w:val="32"/>
          <w:lang w:val="it-IT"/>
        </w:rPr>
        <w:t>Wegaw</w:t>
      </w:r>
      <w:proofErr w:type="spellEnd"/>
      <w:r w:rsidRPr="0091084C">
        <w:rPr>
          <w:i/>
          <w:color w:val="4554F5"/>
          <w:sz w:val="32"/>
          <w:szCs w:val="32"/>
          <w:lang w:val="it-IT"/>
        </w:rPr>
        <w:t xml:space="preserve"> consente di monitorare in tempo quasi reale la neve, i ghiacciai e l'acqua, aiutando a prevedere la futura disponibilità di acqua ed energia con una precisione senza precedenti.</w:t>
      </w:r>
    </w:p>
    <w:p w14:paraId="0A203458" w14:textId="77777777" w:rsidR="00DF1A40" w:rsidRPr="0091084C" w:rsidRDefault="00DF1A40">
      <w:pPr>
        <w:spacing w:line="360" w:lineRule="auto"/>
        <w:jc w:val="both"/>
        <w:rPr>
          <w:color w:val="5A5A5A"/>
          <w:sz w:val="38"/>
          <w:szCs w:val="38"/>
          <w:lang w:val="it-IT"/>
        </w:rPr>
      </w:pPr>
    </w:p>
    <w:p w14:paraId="1084B9A9" w14:textId="77777777" w:rsidR="00DF1A40" w:rsidRPr="0091084C" w:rsidRDefault="00000000">
      <w:pPr>
        <w:spacing w:line="360" w:lineRule="auto"/>
        <w:jc w:val="both"/>
        <w:rPr>
          <w:color w:val="404040"/>
          <w:sz w:val="24"/>
          <w:szCs w:val="24"/>
          <w:lang w:val="it-IT"/>
        </w:rPr>
      </w:pPr>
      <w:r w:rsidRPr="0091084C">
        <w:rPr>
          <w:color w:val="404040"/>
          <w:sz w:val="24"/>
          <w:szCs w:val="24"/>
          <w:lang w:val="it-IT"/>
        </w:rPr>
        <w:t>La copertura nevosa globale è diminuita in modo significativo, con la conseguente perdita di un intero mese di neve alle basse e medie altitudini (sotto i 2.000 metri, misurata su un periodo di 50 anni). Questo ha un impatto significativo sulla capacità del Paese di fare previsioni accurate e di generare energia, soprattutto nei periodi più incerti, come l'estate e l'inverno.</w:t>
      </w:r>
    </w:p>
    <w:p w14:paraId="4ED349E2" w14:textId="77777777" w:rsidR="00DF1A40" w:rsidRPr="0091084C" w:rsidRDefault="00DF1A40">
      <w:pPr>
        <w:spacing w:line="360" w:lineRule="auto"/>
        <w:jc w:val="both"/>
        <w:rPr>
          <w:color w:val="404040"/>
          <w:sz w:val="24"/>
          <w:szCs w:val="24"/>
          <w:lang w:val="it-IT"/>
        </w:rPr>
      </w:pPr>
    </w:p>
    <w:p w14:paraId="1AC63381" w14:textId="77777777" w:rsidR="00DF1A40" w:rsidRPr="0091084C" w:rsidRDefault="00000000">
      <w:pPr>
        <w:spacing w:line="360" w:lineRule="auto"/>
        <w:jc w:val="both"/>
        <w:rPr>
          <w:color w:val="404040"/>
          <w:sz w:val="24"/>
          <w:szCs w:val="24"/>
          <w:lang w:val="it-IT"/>
        </w:rPr>
      </w:pPr>
      <w:r w:rsidRPr="0091084C">
        <w:rPr>
          <w:color w:val="404040"/>
          <w:sz w:val="24"/>
          <w:szCs w:val="24"/>
          <w:lang w:val="it-IT"/>
        </w:rPr>
        <w:t>Con questo nuovo progetto, il governo svizzero aiuta le aziende energetiche e gli enti pubblici a preparare piani di carenza energetica migliori, basati sulle previsioni di disponibilità idrica.</w:t>
      </w:r>
    </w:p>
    <w:p w14:paraId="40B28B85" w14:textId="77777777" w:rsidR="00DF1A40" w:rsidRPr="0091084C" w:rsidRDefault="00DF1A40">
      <w:pPr>
        <w:rPr>
          <w:sz w:val="23"/>
          <w:szCs w:val="23"/>
          <w:highlight w:val="white"/>
          <w:lang w:val="it-IT"/>
        </w:rPr>
      </w:pPr>
    </w:p>
    <w:p w14:paraId="1C9F34E0" w14:textId="77777777" w:rsidR="00DF1A40" w:rsidRPr="0091084C" w:rsidRDefault="00DF1A40">
      <w:pPr>
        <w:rPr>
          <w:sz w:val="23"/>
          <w:szCs w:val="23"/>
          <w:highlight w:val="white"/>
          <w:lang w:val="it-IT"/>
        </w:rPr>
      </w:pPr>
    </w:p>
    <w:p w14:paraId="22BC3AC3" w14:textId="77777777" w:rsidR="00DF1A40" w:rsidRPr="0091084C" w:rsidRDefault="00DF1A40">
      <w:pPr>
        <w:rPr>
          <w:sz w:val="23"/>
          <w:szCs w:val="23"/>
          <w:highlight w:val="white"/>
          <w:lang w:val="it-IT"/>
        </w:rPr>
      </w:pPr>
    </w:p>
    <w:p w14:paraId="2A2705F6" w14:textId="77777777" w:rsidR="00DF1A40" w:rsidRPr="0091084C" w:rsidRDefault="00DF1A40">
      <w:pPr>
        <w:spacing w:line="360" w:lineRule="auto"/>
        <w:jc w:val="both"/>
        <w:rPr>
          <w:color w:val="1D1C1D"/>
          <w:sz w:val="23"/>
          <w:szCs w:val="23"/>
          <w:highlight w:val="white"/>
          <w:lang w:val="it-IT"/>
        </w:rPr>
      </w:pPr>
    </w:p>
    <w:tbl>
      <w:tblPr>
        <w:tblStyle w:val="a2"/>
        <w:tblW w:w="105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540"/>
      </w:tblGrid>
      <w:tr w:rsidR="00DF1A40" w:rsidRPr="00F3230F" w14:paraId="4B0B4A31" w14:textId="77777777">
        <w:trPr>
          <w:trHeight w:val="3782"/>
        </w:trPr>
        <w:tc>
          <w:tcPr>
            <w:tcW w:w="10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1C6DE8" w14:textId="7952D60C" w:rsidR="00DF1A40" w:rsidRPr="00AD3350" w:rsidRDefault="00000000">
            <w:pPr>
              <w:widowControl w:val="0"/>
              <w:spacing w:line="240" w:lineRule="auto"/>
              <w:jc w:val="center"/>
              <w:rPr>
                <w:b/>
                <w:color w:val="081494"/>
                <w:sz w:val="24"/>
                <w:szCs w:val="24"/>
                <w:highlight w:val="white"/>
                <w:lang w:val="it-IT"/>
              </w:rPr>
            </w:pPr>
            <w:r w:rsidRPr="00AD3350">
              <w:rPr>
                <w:b/>
                <w:color w:val="081494"/>
                <w:sz w:val="24"/>
                <w:szCs w:val="24"/>
                <w:highlight w:val="white"/>
                <w:lang w:val="it-IT"/>
              </w:rPr>
              <w:lastRenderedPageBreak/>
              <w:t xml:space="preserve">Lago naturale di </w:t>
            </w:r>
            <w:proofErr w:type="spellStart"/>
            <w:r w:rsidRPr="00AD3350">
              <w:rPr>
                <w:b/>
                <w:color w:val="081494"/>
                <w:sz w:val="24"/>
                <w:szCs w:val="24"/>
                <w:highlight w:val="white"/>
                <w:lang w:val="it-IT"/>
              </w:rPr>
              <w:t>Caumasee</w:t>
            </w:r>
            <w:proofErr w:type="spellEnd"/>
            <w:r w:rsidRPr="00AD3350">
              <w:rPr>
                <w:b/>
                <w:color w:val="081494"/>
                <w:sz w:val="24"/>
                <w:szCs w:val="24"/>
                <w:highlight w:val="white"/>
                <w:lang w:val="it-IT"/>
              </w:rPr>
              <w:t>, Flims, S</w:t>
            </w:r>
            <w:r w:rsidRPr="00B60327">
              <w:rPr>
                <w:b/>
                <w:color w:val="081494"/>
                <w:sz w:val="24"/>
                <w:szCs w:val="24"/>
                <w:highlight w:val="white"/>
                <w:lang w:val="it-IT"/>
              </w:rPr>
              <w:t>vizzera, a diversi</w:t>
            </w:r>
            <w:r w:rsidRPr="00AD3350">
              <w:rPr>
                <w:b/>
                <w:color w:val="081494"/>
                <w:sz w:val="24"/>
                <w:szCs w:val="24"/>
                <w:highlight w:val="white"/>
                <w:lang w:val="it-IT"/>
              </w:rPr>
              <w:t xml:space="preserve"> livelli d'acqua</w:t>
            </w:r>
          </w:p>
          <w:p w14:paraId="7BB13851" w14:textId="77777777" w:rsidR="00DF1A40" w:rsidRPr="0091084C" w:rsidRDefault="00DF1A40">
            <w:pPr>
              <w:widowControl w:val="0"/>
              <w:spacing w:line="240" w:lineRule="auto"/>
              <w:jc w:val="center"/>
              <w:rPr>
                <w:b/>
                <w:color w:val="404040"/>
                <w:sz w:val="16"/>
                <w:szCs w:val="16"/>
                <w:highlight w:val="white"/>
                <w:lang w:val="it-IT"/>
              </w:rPr>
            </w:pPr>
          </w:p>
          <w:p w14:paraId="58CA6FDD" w14:textId="508ACBAD" w:rsidR="00DF1A40" w:rsidRPr="00F3230F" w:rsidRDefault="00000000" w:rsidP="00AD3350">
            <w:pPr>
              <w:widowControl w:val="0"/>
              <w:spacing w:line="360" w:lineRule="auto"/>
              <w:jc w:val="center"/>
              <w:rPr>
                <w:color w:val="1D1C1D"/>
                <w:sz w:val="23"/>
                <w:szCs w:val="23"/>
                <w:highlight w:val="white"/>
                <w:lang w:val="it-IT"/>
              </w:rPr>
            </w:pPr>
            <w:r>
              <w:rPr>
                <w:noProof/>
                <w:color w:val="1D1C1D"/>
                <w:sz w:val="23"/>
                <w:szCs w:val="23"/>
                <w:highlight w:val="white"/>
              </w:rPr>
              <w:drawing>
                <wp:inline distT="114300" distB="114300" distL="114300" distR="114300" wp14:anchorId="75076F1C" wp14:editId="393E7A6F">
                  <wp:extent cx="3281533" cy="2190934"/>
                  <wp:effectExtent l="0" t="0" r="0" b="0"/>
                  <wp:docPr id="1847888455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1533" cy="219093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F3230F" w:rsidRPr="00F3230F">
              <w:rPr>
                <w:color w:val="1D1C1D"/>
                <w:sz w:val="23"/>
                <w:szCs w:val="23"/>
                <w:highlight w:val="white"/>
                <w:lang w:val="it-IT"/>
              </w:rPr>
              <w:t xml:space="preserve"> </w:t>
            </w:r>
            <w:r w:rsidR="00F3230F">
              <w:rPr>
                <w:color w:val="1D1C1D"/>
                <w:sz w:val="23"/>
                <w:szCs w:val="23"/>
                <w:highlight w:val="white"/>
                <w:lang w:val="it-IT"/>
              </w:rPr>
              <w:t xml:space="preserve"> </w:t>
            </w:r>
            <w:r w:rsidR="005F1287" w:rsidRPr="00F3230F">
              <w:rPr>
                <w:color w:val="1D1C1D"/>
                <w:sz w:val="23"/>
                <w:szCs w:val="23"/>
                <w:highlight w:val="white"/>
                <w:lang w:val="it-IT"/>
              </w:rPr>
              <w:t xml:space="preserve"> </w:t>
            </w:r>
            <w:r>
              <w:rPr>
                <w:noProof/>
                <w:color w:val="FFFFFF"/>
                <w:sz w:val="23"/>
                <w:szCs w:val="23"/>
                <w:highlight w:val="white"/>
              </w:rPr>
              <w:drawing>
                <wp:inline distT="114300" distB="114300" distL="114300" distR="114300" wp14:anchorId="2CEBD881" wp14:editId="6EDDA115">
                  <wp:extent cx="3283200" cy="2188800"/>
                  <wp:effectExtent l="0" t="0" r="0" b="0"/>
                  <wp:docPr id="1847888454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3200" cy="218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932559D" w14:textId="77777777" w:rsidR="00DF1A40" w:rsidRPr="0091084C" w:rsidRDefault="00000000" w:rsidP="00AD3350">
            <w:pPr>
              <w:widowControl w:val="0"/>
              <w:spacing w:line="360" w:lineRule="auto"/>
              <w:jc w:val="center"/>
              <w:rPr>
                <w:color w:val="FFFFFF"/>
                <w:sz w:val="23"/>
                <w:szCs w:val="23"/>
                <w:highlight w:val="white"/>
                <w:lang w:val="it-IT"/>
              </w:rPr>
            </w:pPr>
            <w:r w:rsidRPr="0091084C">
              <w:rPr>
                <w:color w:val="404040"/>
                <w:sz w:val="16"/>
                <w:szCs w:val="16"/>
                <w:highlight w:val="white"/>
                <w:lang w:val="it-IT"/>
              </w:rPr>
              <w:t>Pubblicato il 10 febbraio 2023                                                                        Pubblicato il 28 maggio 2021</w:t>
            </w:r>
          </w:p>
        </w:tc>
      </w:tr>
    </w:tbl>
    <w:p w14:paraId="0B2A11B2" w14:textId="77777777" w:rsidR="00DF1A40" w:rsidRPr="0091084C" w:rsidRDefault="00DF1A40">
      <w:pPr>
        <w:widowControl w:val="0"/>
        <w:spacing w:line="240" w:lineRule="auto"/>
        <w:rPr>
          <w:color w:val="FFFFFF"/>
          <w:sz w:val="23"/>
          <w:szCs w:val="23"/>
          <w:highlight w:val="white"/>
          <w:lang w:val="it-IT"/>
        </w:rPr>
      </w:pPr>
    </w:p>
    <w:p w14:paraId="67F58F9C" w14:textId="77777777" w:rsidR="00DF1A40" w:rsidRPr="0091084C" w:rsidRDefault="00000000">
      <w:pPr>
        <w:spacing w:line="360" w:lineRule="auto"/>
        <w:jc w:val="center"/>
        <w:rPr>
          <w:sz w:val="23"/>
          <w:szCs w:val="23"/>
          <w:highlight w:val="white"/>
          <w:lang w:val="it-IT"/>
        </w:rPr>
      </w:pPr>
      <w:r>
        <w:rPr>
          <w:noProof/>
          <w:color w:val="1D1C1D"/>
          <w:sz w:val="23"/>
          <w:szCs w:val="23"/>
          <w:highlight w:val="white"/>
        </w:rPr>
        <w:drawing>
          <wp:inline distT="114300" distB="114300" distL="114300" distR="114300" wp14:anchorId="477982C3" wp14:editId="1B9A4E7B">
            <wp:extent cx="6692900" cy="3759200"/>
            <wp:effectExtent l="0" t="0" r="0" b="0"/>
            <wp:docPr id="184788846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91084C">
        <w:rPr>
          <w:color w:val="404040"/>
          <w:sz w:val="16"/>
          <w:szCs w:val="16"/>
          <w:highlight w:val="white"/>
          <w:lang w:val="it-IT"/>
        </w:rPr>
        <w:t xml:space="preserve">Pubblicato il 6 maggio 2022. </w:t>
      </w:r>
      <w:r w:rsidRPr="0091084C">
        <w:rPr>
          <w:color w:val="404040"/>
          <w:sz w:val="16"/>
          <w:szCs w:val="16"/>
          <w:highlight w:val="white"/>
          <w:lang w:val="it-IT"/>
        </w:rPr>
        <w:br/>
        <w:t xml:space="preserve">I livelli dei laghi in tutta la Svizzera stanno cambiando a causa dei cambiamenti climatici, come evidenziato in </w:t>
      </w:r>
      <w:hyperlink r:id="rId11">
        <w:r w:rsidRPr="00C31CC0">
          <w:rPr>
            <w:color w:val="4554F5"/>
            <w:sz w:val="16"/>
            <w:szCs w:val="16"/>
            <w:highlight w:val="white"/>
            <w:u w:val="single"/>
            <w:lang w:val="it-IT"/>
          </w:rPr>
          <w:t>questo rapporto</w:t>
        </w:r>
      </w:hyperlink>
      <w:r w:rsidRPr="0091084C">
        <w:rPr>
          <w:color w:val="404040"/>
          <w:sz w:val="16"/>
          <w:szCs w:val="16"/>
          <w:highlight w:val="white"/>
          <w:lang w:val="it-IT"/>
        </w:rPr>
        <w:t>.</w:t>
      </w:r>
    </w:p>
    <w:p w14:paraId="52934B7B" w14:textId="77777777" w:rsidR="00DF1A40" w:rsidRPr="0091084C" w:rsidRDefault="00DF1A40">
      <w:pPr>
        <w:rPr>
          <w:sz w:val="23"/>
          <w:szCs w:val="23"/>
          <w:highlight w:val="white"/>
          <w:lang w:val="it-IT"/>
        </w:rPr>
      </w:pPr>
    </w:p>
    <w:p w14:paraId="77C39887" w14:textId="77777777" w:rsidR="00DF1A40" w:rsidRPr="0091084C" w:rsidRDefault="00DF1A40">
      <w:pPr>
        <w:spacing w:line="360" w:lineRule="auto"/>
        <w:jc w:val="both"/>
        <w:rPr>
          <w:color w:val="1D1C1D"/>
          <w:sz w:val="23"/>
          <w:szCs w:val="23"/>
          <w:highlight w:val="white"/>
          <w:lang w:val="it-IT"/>
        </w:rPr>
      </w:pPr>
    </w:p>
    <w:p w14:paraId="25BF73FF" w14:textId="77777777" w:rsidR="00DF1A40" w:rsidRPr="0091084C" w:rsidRDefault="00DF1A40">
      <w:pPr>
        <w:spacing w:line="360" w:lineRule="auto"/>
        <w:jc w:val="both"/>
        <w:rPr>
          <w:color w:val="1D1C1D"/>
          <w:sz w:val="23"/>
          <w:szCs w:val="23"/>
          <w:highlight w:val="white"/>
          <w:lang w:val="it-IT"/>
        </w:rPr>
      </w:pPr>
    </w:p>
    <w:p w14:paraId="3CD1C857" w14:textId="77777777" w:rsidR="00DF1A40" w:rsidRPr="0091084C" w:rsidRDefault="00DF1A40">
      <w:pPr>
        <w:spacing w:line="360" w:lineRule="auto"/>
        <w:rPr>
          <w:sz w:val="24"/>
          <w:szCs w:val="24"/>
          <w:lang w:val="it-IT"/>
        </w:rPr>
      </w:pPr>
    </w:p>
    <w:p w14:paraId="56FF8F1D" w14:textId="77777777" w:rsidR="00DF1A40" w:rsidRPr="0091084C" w:rsidRDefault="00DF1A40">
      <w:pPr>
        <w:spacing w:line="360" w:lineRule="auto"/>
        <w:rPr>
          <w:sz w:val="24"/>
          <w:szCs w:val="24"/>
          <w:lang w:val="it-IT"/>
        </w:rPr>
      </w:pPr>
    </w:p>
    <w:p w14:paraId="25223FC0" w14:textId="77777777" w:rsidR="00DF1A40" w:rsidRPr="0091084C" w:rsidRDefault="00000000">
      <w:pPr>
        <w:spacing w:line="360" w:lineRule="auto"/>
        <w:jc w:val="both"/>
        <w:rPr>
          <w:color w:val="404040"/>
          <w:sz w:val="24"/>
          <w:szCs w:val="24"/>
          <w:lang w:val="it-IT"/>
        </w:rPr>
      </w:pPr>
      <w:proofErr w:type="spellStart"/>
      <w:r w:rsidRPr="0091084C">
        <w:rPr>
          <w:color w:val="404040"/>
          <w:sz w:val="24"/>
          <w:szCs w:val="24"/>
          <w:lang w:val="it-IT"/>
        </w:rPr>
        <w:lastRenderedPageBreak/>
        <w:t>Wegaw</w:t>
      </w:r>
      <w:proofErr w:type="spellEnd"/>
      <w:r w:rsidRPr="0091084C">
        <w:rPr>
          <w:color w:val="404040"/>
          <w:sz w:val="24"/>
          <w:szCs w:val="24"/>
          <w:lang w:val="it-IT"/>
        </w:rPr>
        <w:t xml:space="preserve"> collaborerà con </w:t>
      </w:r>
      <w:proofErr w:type="spellStart"/>
      <w:r w:rsidRPr="0091084C">
        <w:rPr>
          <w:color w:val="404040"/>
          <w:sz w:val="24"/>
          <w:szCs w:val="24"/>
          <w:lang w:val="it-IT"/>
        </w:rPr>
        <w:t>Hydrique</w:t>
      </w:r>
      <w:proofErr w:type="spellEnd"/>
      <w:r w:rsidRPr="0091084C">
        <w:rPr>
          <w:color w:val="404040"/>
          <w:sz w:val="24"/>
          <w:szCs w:val="24"/>
          <w:lang w:val="it-IT"/>
        </w:rPr>
        <w:t xml:space="preserve"> e Mitta per fornire uno strumento di previsione dell'acqua e dell'energia utilizzando la tecnologia geospaziale che consentirà alla Svizzera di anticipare le interruzioni di elettricità e le situazioni di siccità. Combinando i dati di osservazione provenienti da immagini satellitari e da droni, oltre che da stazioni del Sistema Globale di Navigazione Satellitare (GNSS), misurazioni in situ e stazioni meteorologiche, verrà creato un gemello digitale altamente accurato dei dati relativi alle risorse idriche, ai ghiacciai e alla neve, che fornirà alle industrie svizzere dell'energia, dell'acqua e dei servizi di pubblica utilità lo strumento ideale di previsione dei cambiamenti climatici, in grado di segnalare potenziali scenari di carenza o anomalie climatiche.</w:t>
      </w:r>
    </w:p>
    <w:p w14:paraId="2DF47807" w14:textId="77777777" w:rsidR="00DF1A40" w:rsidRPr="0091084C" w:rsidRDefault="00DF1A40">
      <w:pPr>
        <w:spacing w:line="360" w:lineRule="auto"/>
        <w:jc w:val="both"/>
        <w:rPr>
          <w:color w:val="404040"/>
          <w:sz w:val="24"/>
          <w:szCs w:val="24"/>
          <w:lang w:val="it-IT"/>
        </w:rPr>
      </w:pPr>
    </w:p>
    <w:p w14:paraId="16AD5EC4" w14:textId="77777777" w:rsidR="00DF1A40" w:rsidRPr="0091084C" w:rsidRDefault="00DF1A40">
      <w:pPr>
        <w:spacing w:line="360" w:lineRule="auto"/>
        <w:jc w:val="both"/>
        <w:rPr>
          <w:color w:val="404040"/>
          <w:sz w:val="24"/>
          <w:szCs w:val="24"/>
          <w:lang w:val="it-IT"/>
        </w:rPr>
      </w:pPr>
    </w:p>
    <w:p w14:paraId="14193DDA" w14:textId="77777777" w:rsidR="00DF1A40" w:rsidRPr="0091084C" w:rsidRDefault="00DF1A4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4"/>
          <w:szCs w:val="24"/>
          <w:lang w:val="it-IT"/>
        </w:rPr>
      </w:pPr>
    </w:p>
    <w:tbl>
      <w:tblPr>
        <w:tblStyle w:val="a3"/>
        <w:tblW w:w="10530" w:type="dxa"/>
        <w:tblLayout w:type="fixed"/>
        <w:tblLook w:val="0400" w:firstRow="0" w:lastRow="0" w:firstColumn="0" w:lastColumn="0" w:noHBand="0" w:noVBand="1"/>
      </w:tblPr>
      <w:tblGrid>
        <w:gridCol w:w="2610"/>
        <w:gridCol w:w="7920"/>
      </w:tblGrid>
      <w:tr w:rsidR="00DF1A40" w14:paraId="38B92160" w14:textId="77777777">
        <w:tc>
          <w:tcPr>
            <w:tcW w:w="2610" w:type="dxa"/>
          </w:tcPr>
          <w:p w14:paraId="276693F6" w14:textId="77777777" w:rsidR="00DF1A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9C17DC8" wp14:editId="5F0324DE">
                  <wp:extent cx="1327752" cy="1336655"/>
                  <wp:effectExtent l="0" t="0" r="0" b="0"/>
                  <wp:docPr id="1847888457" name="image6.png" descr="A close-up of a person smiling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A close-up of a person smiling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 l="7355" t="1689" r="5883" b="3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752" cy="13366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</w:tcPr>
          <w:p w14:paraId="25470DF3" w14:textId="77777777" w:rsidR="00DF1A40" w:rsidRPr="0091084C" w:rsidRDefault="00000000">
            <w:pPr>
              <w:spacing w:line="360" w:lineRule="auto"/>
              <w:jc w:val="both"/>
              <w:rPr>
                <w:i/>
                <w:color w:val="2771A3"/>
                <w:sz w:val="24"/>
                <w:szCs w:val="24"/>
                <w:lang w:val="it-IT"/>
              </w:rPr>
            </w:pPr>
            <w:r w:rsidRPr="0091084C">
              <w:rPr>
                <w:i/>
                <w:color w:val="2771A3"/>
                <w:sz w:val="24"/>
                <w:szCs w:val="24"/>
                <w:lang w:val="it-IT"/>
              </w:rPr>
              <w:t xml:space="preserve">“Siamo fortemente a favore di </w:t>
            </w:r>
            <w:proofErr w:type="spellStart"/>
            <w:r w:rsidRPr="0091084C">
              <w:rPr>
                <w:i/>
                <w:color w:val="2771A3"/>
                <w:sz w:val="24"/>
                <w:szCs w:val="24"/>
                <w:lang w:val="it-IT"/>
              </w:rPr>
              <w:t>Wegaw</w:t>
            </w:r>
            <w:proofErr w:type="spellEnd"/>
            <w:r w:rsidRPr="0091084C">
              <w:rPr>
                <w:i/>
                <w:color w:val="2771A3"/>
                <w:sz w:val="24"/>
                <w:szCs w:val="24"/>
                <w:lang w:val="it-IT"/>
              </w:rPr>
              <w:t xml:space="preserve"> e della R&amp;S per l'analisi della neve e dell'acqua.”</w:t>
            </w:r>
          </w:p>
          <w:p w14:paraId="31EEE4FE" w14:textId="77777777" w:rsidR="00DF1A40" w:rsidRPr="0091084C" w:rsidRDefault="00DF1A40">
            <w:pPr>
              <w:spacing w:line="360" w:lineRule="auto"/>
              <w:jc w:val="both"/>
              <w:rPr>
                <w:i/>
                <w:sz w:val="10"/>
                <w:szCs w:val="10"/>
                <w:lang w:val="it-IT"/>
              </w:rPr>
            </w:pPr>
          </w:p>
          <w:p w14:paraId="34D3A337" w14:textId="77777777" w:rsidR="00DF1A40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color w:val="404040"/>
                <w:sz w:val="24"/>
                <w:szCs w:val="24"/>
              </w:rPr>
              <w:t xml:space="preserve">Monica Jill </w:t>
            </w:r>
            <w:proofErr w:type="spellStart"/>
            <w:r>
              <w:rPr>
                <w:color w:val="404040"/>
                <w:sz w:val="24"/>
                <w:szCs w:val="24"/>
              </w:rPr>
              <w:t>Vaksdal</w:t>
            </w:r>
            <w:proofErr w:type="spellEnd"/>
            <w:r>
              <w:rPr>
                <w:color w:val="404040"/>
                <w:sz w:val="24"/>
                <w:szCs w:val="24"/>
              </w:rPr>
              <w:t>, Country Manager at Mitta Norway</w:t>
            </w:r>
            <w:r>
              <w:rPr>
                <w:i/>
                <w:color w:val="404040"/>
                <w:sz w:val="24"/>
                <w:szCs w:val="24"/>
              </w:rPr>
              <w:br/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16AA2FDE" wp14:editId="19FB1B9C">
                  <wp:extent cx="1701151" cy="427271"/>
                  <wp:effectExtent l="0" t="0" r="0" b="0"/>
                  <wp:docPr id="1847888456" name="image5.png" descr="A black and white logo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A black and white logo&#10;&#10;Description automatically generated with low confidence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151" cy="42727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6293EA3" w14:textId="77777777" w:rsidR="00DF1A40" w:rsidRDefault="00DF1A40">
            <w:pPr>
              <w:spacing w:line="360" w:lineRule="auto"/>
              <w:rPr>
                <w:sz w:val="24"/>
                <w:szCs w:val="24"/>
              </w:rPr>
            </w:pPr>
          </w:p>
          <w:p w14:paraId="6754BBE5" w14:textId="77777777" w:rsidR="00DF1A40" w:rsidRDefault="00DF1A40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DF1A40" w14:paraId="1F26A22A" w14:textId="77777777"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229E8" w14:textId="77777777" w:rsidR="00DF1A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515EFFD8" wp14:editId="4489E8F2">
                  <wp:extent cx="1371600" cy="1461042"/>
                  <wp:effectExtent l="0" t="0" r="0" b="0"/>
                  <wp:docPr id="184788845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4"/>
                          <a:srcRect l="8863" t="2065" r="7883" b="288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46104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E6E70" w14:textId="77777777" w:rsidR="00DF1A40" w:rsidRPr="0091084C" w:rsidRDefault="00000000">
            <w:pPr>
              <w:spacing w:line="360" w:lineRule="auto"/>
              <w:jc w:val="both"/>
              <w:rPr>
                <w:i/>
                <w:color w:val="081494"/>
                <w:sz w:val="24"/>
                <w:szCs w:val="24"/>
                <w:lang w:val="it-IT"/>
              </w:rPr>
            </w:pPr>
            <w:r w:rsidRPr="0091084C">
              <w:rPr>
                <w:i/>
                <w:color w:val="081494"/>
                <w:sz w:val="24"/>
                <w:szCs w:val="24"/>
                <w:lang w:val="it-IT"/>
              </w:rPr>
              <w:t xml:space="preserve">“Insieme a Mitta e </w:t>
            </w:r>
            <w:proofErr w:type="spellStart"/>
            <w:r w:rsidRPr="0091084C">
              <w:rPr>
                <w:i/>
                <w:color w:val="081494"/>
                <w:sz w:val="24"/>
                <w:szCs w:val="24"/>
                <w:lang w:val="it-IT"/>
              </w:rPr>
              <w:t>Hydrique</w:t>
            </w:r>
            <w:proofErr w:type="spellEnd"/>
            <w:r w:rsidRPr="0091084C">
              <w:rPr>
                <w:i/>
                <w:color w:val="081494"/>
                <w:sz w:val="24"/>
                <w:szCs w:val="24"/>
                <w:lang w:val="it-IT"/>
              </w:rPr>
              <w:t xml:space="preserve">, </w:t>
            </w:r>
            <w:proofErr w:type="spellStart"/>
            <w:r w:rsidRPr="0091084C">
              <w:rPr>
                <w:i/>
                <w:color w:val="081494"/>
                <w:sz w:val="24"/>
                <w:szCs w:val="24"/>
                <w:lang w:val="it-IT"/>
              </w:rPr>
              <w:t>Wegaw</w:t>
            </w:r>
            <w:proofErr w:type="spellEnd"/>
            <w:r w:rsidRPr="0091084C">
              <w:rPr>
                <w:i/>
                <w:color w:val="081494"/>
                <w:sz w:val="24"/>
                <w:szCs w:val="24"/>
                <w:lang w:val="it-IT"/>
              </w:rPr>
              <w:t xml:space="preserve"> si propone di fornire una previsione a lungo termine che sia efficace e resiliente alle anomalie climatiche, in modo da evitare situazioni di mercato volatili e rischi di ribasso.”</w:t>
            </w:r>
          </w:p>
          <w:p w14:paraId="25EFB1A1" w14:textId="77777777" w:rsidR="00DF1A40" w:rsidRPr="0091084C" w:rsidRDefault="00DF1A40">
            <w:pPr>
              <w:spacing w:line="360" w:lineRule="auto"/>
              <w:rPr>
                <w:sz w:val="10"/>
                <w:szCs w:val="10"/>
                <w:lang w:val="it-IT"/>
              </w:rPr>
            </w:pPr>
          </w:p>
          <w:p w14:paraId="777E3963" w14:textId="77777777" w:rsidR="00DF1A40" w:rsidRDefault="00000000">
            <w:pPr>
              <w:spacing w:line="360" w:lineRule="auto"/>
              <w:rPr>
                <w:color w:val="404040"/>
                <w:sz w:val="24"/>
                <w:szCs w:val="24"/>
              </w:rPr>
            </w:pPr>
            <w:r>
              <w:rPr>
                <w:color w:val="404040"/>
                <w:sz w:val="24"/>
                <w:szCs w:val="24"/>
              </w:rPr>
              <w:t xml:space="preserve">Daria </w:t>
            </w:r>
            <w:proofErr w:type="spellStart"/>
            <w:r>
              <w:rPr>
                <w:color w:val="404040"/>
                <w:sz w:val="24"/>
                <w:szCs w:val="24"/>
              </w:rPr>
              <w:t>Lüdtke</w:t>
            </w:r>
            <w:proofErr w:type="spellEnd"/>
            <w:r>
              <w:rPr>
                <w:color w:val="404040"/>
                <w:sz w:val="24"/>
                <w:szCs w:val="24"/>
              </w:rPr>
              <w:t>, Chief Operations Officer</w:t>
            </w:r>
          </w:p>
          <w:p w14:paraId="406C8B3E" w14:textId="77777777" w:rsidR="00DF1A40" w:rsidRDefault="00000000">
            <w:pPr>
              <w:spacing w:line="360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9BA5FD5" wp14:editId="7DFB5900">
                  <wp:extent cx="1132109" cy="411480"/>
                  <wp:effectExtent l="0" t="0" r="0" b="0"/>
                  <wp:docPr id="1847888458" name="image2.png" descr="A blue logo on a black background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 blue logo on a black background&#10;&#10;Description automatically generated with medium confidence"/>
                          <pic:cNvPicPr preferRelativeResize="0"/>
                        </pic:nvPicPr>
                        <pic:blipFill>
                          <a:blip r:embed="rId15"/>
                          <a:srcRect t="20876" b="20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109" cy="411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27FA87" w14:textId="77777777" w:rsidR="00DF1A40" w:rsidRDefault="00DF1A40">
      <w:pPr>
        <w:spacing w:line="360" w:lineRule="auto"/>
        <w:rPr>
          <w:sz w:val="24"/>
          <w:szCs w:val="24"/>
        </w:rPr>
      </w:pPr>
    </w:p>
    <w:p w14:paraId="20C2DBA5" w14:textId="77777777" w:rsidR="00DF1A40" w:rsidRDefault="00DF1A40">
      <w:pPr>
        <w:spacing w:line="360" w:lineRule="auto"/>
        <w:rPr>
          <w:sz w:val="24"/>
          <w:szCs w:val="24"/>
        </w:rPr>
      </w:pPr>
    </w:p>
    <w:p w14:paraId="6E71112B" w14:textId="77777777" w:rsidR="00DF1A40" w:rsidRDefault="00DF1A40">
      <w:pPr>
        <w:spacing w:line="360" w:lineRule="auto"/>
        <w:rPr>
          <w:sz w:val="24"/>
          <w:szCs w:val="24"/>
        </w:rPr>
      </w:pPr>
    </w:p>
    <w:p w14:paraId="02ACA2B9" w14:textId="77777777" w:rsidR="00DF1A40" w:rsidRDefault="00DF1A40">
      <w:pPr>
        <w:spacing w:line="360" w:lineRule="auto"/>
        <w:rPr>
          <w:sz w:val="24"/>
          <w:szCs w:val="24"/>
        </w:rPr>
      </w:pPr>
    </w:p>
    <w:p w14:paraId="33EB4FAD" w14:textId="77777777" w:rsidR="00DF1A40" w:rsidRDefault="00DF1A40">
      <w:pPr>
        <w:spacing w:line="360" w:lineRule="auto"/>
        <w:rPr>
          <w:sz w:val="24"/>
          <w:szCs w:val="24"/>
        </w:rPr>
      </w:pPr>
    </w:p>
    <w:p w14:paraId="08B7B437" w14:textId="77777777" w:rsidR="0091084C" w:rsidRDefault="0091084C">
      <w:pPr>
        <w:spacing w:line="360" w:lineRule="auto"/>
        <w:rPr>
          <w:sz w:val="24"/>
          <w:szCs w:val="24"/>
        </w:rPr>
      </w:pPr>
    </w:p>
    <w:p w14:paraId="655C69BA" w14:textId="77777777" w:rsidR="00DF1A40" w:rsidRPr="0091084C" w:rsidRDefault="00000000">
      <w:pPr>
        <w:spacing w:line="360" w:lineRule="auto"/>
        <w:jc w:val="both"/>
        <w:rPr>
          <w:color w:val="404040"/>
          <w:sz w:val="24"/>
          <w:szCs w:val="24"/>
          <w:lang w:val="it-IT"/>
        </w:rPr>
      </w:pPr>
      <w:proofErr w:type="spellStart"/>
      <w:r w:rsidRPr="0091084C">
        <w:rPr>
          <w:color w:val="404040"/>
          <w:sz w:val="24"/>
          <w:szCs w:val="24"/>
          <w:lang w:val="it-IT"/>
        </w:rPr>
        <w:lastRenderedPageBreak/>
        <w:t>Wegaw</w:t>
      </w:r>
      <w:proofErr w:type="spellEnd"/>
      <w:r w:rsidRPr="0091084C">
        <w:rPr>
          <w:color w:val="404040"/>
          <w:sz w:val="24"/>
          <w:szCs w:val="24"/>
          <w:lang w:val="it-IT"/>
        </w:rPr>
        <w:t xml:space="preserve"> mira a costruire il più avanzato strumento di previsione della neve, dei ghiacciai e dell'acqua, collaborando con le società di previsione degli afflussi e di osservazione ambientale </w:t>
      </w:r>
      <w:proofErr w:type="spellStart"/>
      <w:r w:rsidRPr="0091084C">
        <w:rPr>
          <w:color w:val="404040"/>
          <w:sz w:val="24"/>
          <w:szCs w:val="24"/>
          <w:lang w:val="it-IT"/>
        </w:rPr>
        <w:t>Hydrique</w:t>
      </w:r>
      <w:proofErr w:type="spellEnd"/>
      <w:r w:rsidRPr="0091084C">
        <w:rPr>
          <w:color w:val="404040"/>
          <w:sz w:val="24"/>
          <w:szCs w:val="24"/>
          <w:lang w:val="it-IT"/>
        </w:rPr>
        <w:t xml:space="preserve"> e Mitta, per ottenere informazioni sulla futura disponibilità di acqua per uso pubblico, agricolo e idroelettrico, nonché sui potenziali rischi di inondazione. Grazie all'adozione di questa tecnologia all'avanguardia, le aziende svizzere, le società di servizi e gli enti pubblici disporranno di dati quasi in tempo reale con cui aumentare la produzione di energia elettrica e ottimizzare le strategie di prezzo del commercio energetico. Questa partnership aiuterà inoltre i soggetti coinvolti a prepararsi il prima possibile a potenziali scenari di scarsità e anomalie climatiche, affrontando così la diminuzione delle riserve idriche, massimizzando la produzione di energia rinnovabile e creando strategie di gestione della domanda idrica più efficienti.</w:t>
      </w:r>
    </w:p>
    <w:p w14:paraId="2550F929" w14:textId="77777777" w:rsidR="00DF1A40" w:rsidRPr="0091084C" w:rsidRDefault="00DF1A40">
      <w:pPr>
        <w:spacing w:line="360" w:lineRule="auto"/>
        <w:rPr>
          <w:i/>
          <w:sz w:val="24"/>
          <w:szCs w:val="24"/>
          <w:lang w:val="it-IT"/>
        </w:rPr>
      </w:pPr>
    </w:p>
    <w:p w14:paraId="2E7365A6" w14:textId="77777777" w:rsidR="00DF1A40" w:rsidRPr="0091084C" w:rsidRDefault="00DF1A40">
      <w:pPr>
        <w:spacing w:line="360" w:lineRule="auto"/>
        <w:rPr>
          <w:i/>
          <w:sz w:val="24"/>
          <w:szCs w:val="24"/>
          <w:lang w:val="it-IT"/>
        </w:rPr>
      </w:pPr>
    </w:p>
    <w:tbl>
      <w:tblPr>
        <w:tblStyle w:val="a4"/>
        <w:tblW w:w="105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20"/>
        <w:gridCol w:w="2610"/>
      </w:tblGrid>
      <w:tr w:rsidR="00DF1A40" w14:paraId="1090F892" w14:textId="77777777">
        <w:tc>
          <w:tcPr>
            <w:tcW w:w="7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F5D49" w14:textId="77777777" w:rsidR="00DF1A40" w:rsidRPr="0091084C" w:rsidRDefault="00000000">
            <w:pPr>
              <w:spacing w:line="360" w:lineRule="auto"/>
              <w:jc w:val="both"/>
              <w:rPr>
                <w:i/>
                <w:color w:val="081494"/>
                <w:sz w:val="24"/>
                <w:szCs w:val="24"/>
                <w:lang w:val="it-IT"/>
              </w:rPr>
            </w:pPr>
            <w:r w:rsidRPr="0091084C">
              <w:rPr>
                <w:i/>
                <w:color w:val="081494"/>
                <w:sz w:val="24"/>
                <w:szCs w:val="24"/>
                <w:lang w:val="it-IT"/>
              </w:rPr>
              <w:t xml:space="preserve">“Siamo molto orgogliosi di essere stati scelti in questo processo altamente competitivo per sostenere l'impegno della Svizzera nella lotta alla crisi idrica nazionale e globale. Sulla base dei risultati impressionanti della nostra collaborazione recentemente conclusa in </w:t>
            </w:r>
            <w:hyperlink r:id="rId16">
              <w:r w:rsidRPr="00C31CC0">
                <w:rPr>
                  <w:i/>
                  <w:color w:val="4554F5"/>
                  <w:sz w:val="24"/>
                  <w:szCs w:val="24"/>
                  <w:u w:val="single"/>
                  <w:lang w:val="it-IT"/>
                </w:rPr>
                <w:t xml:space="preserve">Svizzera con nove operatori idroelettrici e </w:t>
              </w:r>
              <w:proofErr w:type="spellStart"/>
              <w:r w:rsidRPr="00C31CC0">
                <w:rPr>
                  <w:i/>
                  <w:color w:val="4554F5"/>
                  <w:sz w:val="24"/>
                  <w:szCs w:val="24"/>
                  <w:u w:val="single"/>
                  <w:lang w:val="it-IT"/>
                </w:rPr>
                <w:t>Hydrique</w:t>
              </w:r>
              <w:proofErr w:type="spellEnd"/>
            </w:hyperlink>
            <w:r w:rsidRPr="0091084C">
              <w:rPr>
                <w:i/>
                <w:color w:val="081494"/>
                <w:sz w:val="24"/>
                <w:szCs w:val="24"/>
                <w:lang w:val="it-IT"/>
              </w:rPr>
              <w:t>, che ha visto ridurre significativamente gli errori di previsione a lungo termine fino al 50%, il nostro team di accelerazione della transizione energetica è certamente ben posizionato per portare a termine questa nuova fenomenale opportunità per la quale siamo eccezionalmente grati.”</w:t>
            </w:r>
          </w:p>
          <w:p w14:paraId="147A740B" w14:textId="77777777" w:rsidR="00DF1A40" w:rsidRPr="0091084C" w:rsidRDefault="00DF1A40">
            <w:pPr>
              <w:spacing w:line="360" w:lineRule="auto"/>
              <w:jc w:val="both"/>
              <w:rPr>
                <w:i/>
                <w:sz w:val="10"/>
                <w:szCs w:val="10"/>
                <w:lang w:val="it-IT"/>
              </w:rPr>
            </w:pPr>
          </w:p>
          <w:p w14:paraId="38C27827" w14:textId="77777777" w:rsidR="00DF1A40" w:rsidRDefault="00000000">
            <w:pPr>
              <w:spacing w:line="360" w:lineRule="auto"/>
              <w:jc w:val="both"/>
              <w:rPr>
                <w:color w:val="404040"/>
                <w:sz w:val="24"/>
                <w:szCs w:val="24"/>
              </w:rPr>
            </w:pPr>
            <w:r>
              <w:rPr>
                <w:color w:val="404040"/>
                <w:sz w:val="24"/>
                <w:szCs w:val="24"/>
              </w:rPr>
              <w:t>Ion Padilla, CEO &amp; Co-Founder</w:t>
            </w:r>
          </w:p>
          <w:p w14:paraId="178845D0" w14:textId="77777777" w:rsidR="00DF1A40" w:rsidRDefault="00000000">
            <w:pPr>
              <w:spacing w:line="360" w:lineRule="auto"/>
              <w:rPr>
                <w:i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E92411F" wp14:editId="3BD9204C">
                  <wp:extent cx="1132109" cy="411480"/>
                  <wp:effectExtent l="0" t="0" r="0" b="0"/>
                  <wp:docPr id="1847888461" name="image2.png" descr="A blue logo on a black background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 blue logo on a black background&#10;&#10;Description automatically generated with medium confidence"/>
                          <pic:cNvPicPr preferRelativeResize="0"/>
                        </pic:nvPicPr>
                        <pic:blipFill>
                          <a:blip r:embed="rId15"/>
                          <a:srcRect t="20876" b="20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109" cy="411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B07A4" w14:textId="77777777" w:rsidR="00DF1A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i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</w:rPr>
              <w:drawing>
                <wp:inline distT="114300" distB="114300" distL="114300" distR="114300" wp14:anchorId="13B8DBE1" wp14:editId="35D7F92A">
                  <wp:extent cx="1371600" cy="1461003"/>
                  <wp:effectExtent l="0" t="0" r="0" b="0"/>
                  <wp:docPr id="1847888460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l="6666" r="6945" b="280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4610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9CB249" w14:textId="77777777" w:rsidR="00DF1A40" w:rsidRDefault="00DF1A40">
      <w:pPr>
        <w:spacing w:line="360" w:lineRule="auto"/>
        <w:rPr>
          <w:i/>
          <w:sz w:val="24"/>
          <w:szCs w:val="24"/>
        </w:rPr>
      </w:pPr>
    </w:p>
    <w:p w14:paraId="2A706BAB" w14:textId="77777777" w:rsidR="00DF1A40" w:rsidRDefault="00DF1A40">
      <w:pPr>
        <w:spacing w:line="360" w:lineRule="auto"/>
        <w:rPr>
          <w:i/>
          <w:sz w:val="24"/>
          <w:szCs w:val="24"/>
        </w:rPr>
      </w:pPr>
    </w:p>
    <w:p w14:paraId="35DF4E19" w14:textId="77777777" w:rsidR="00DF1A40" w:rsidRDefault="00DF1A40">
      <w:pPr>
        <w:spacing w:line="360" w:lineRule="auto"/>
        <w:rPr>
          <w:i/>
          <w:sz w:val="24"/>
          <w:szCs w:val="24"/>
        </w:rPr>
      </w:pPr>
    </w:p>
    <w:p w14:paraId="52C3D9CA" w14:textId="77777777" w:rsidR="00DF1A40" w:rsidRDefault="00DF1A40">
      <w:pPr>
        <w:spacing w:line="360" w:lineRule="auto"/>
        <w:rPr>
          <w:i/>
          <w:sz w:val="24"/>
          <w:szCs w:val="24"/>
        </w:rPr>
      </w:pPr>
    </w:p>
    <w:p w14:paraId="3E8709E0" w14:textId="77777777" w:rsidR="00DF1A40" w:rsidRDefault="00DF1A40">
      <w:pPr>
        <w:spacing w:line="360" w:lineRule="auto"/>
        <w:rPr>
          <w:i/>
          <w:sz w:val="24"/>
          <w:szCs w:val="24"/>
        </w:rPr>
      </w:pPr>
    </w:p>
    <w:p w14:paraId="5D92BB01" w14:textId="77777777" w:rsidR="00DF1A40" w:rsidRDefault="00DF1A40">
      <w:pPr>
        <w:spacing w:line="360" w:lineRule="auto"/>
        <w:rPr>
          <w:i/>
          <w:sz w:val="24"/>
          <w:szCs w:val="24"/>
        </w:rPr>
      </w:pPr>
    </w:p>
    <w:p w14:paraId="611CED07" w14:textId="40723B1E" w:rsidR="00DF1A40" w:rsidRPr="0091084C" w:rsidRDefault="00AD3350">
      <w:pPr>
        <w:spacing w:line="360" w:lineRule="auto"/>
        <w:jc w:val="both"/>
        <w:rPr>
          <w:color w:val="404040"/>
          <w:sz w:val="24"/>
          <w:szCs w:val="24"/>
          <w:lang w:val="it-IT"/>
        </w:rPr>
      </w:pPr>
      <w:r w:rsidRPr="00AD3350">
        <w:rPr>
          <w:color w:val="404040"/>
          <w:sz w:val="24"/>
          <w:szCs w:val="24"/>
          <w:lang w:val="it-IT"/>
        </w:rPr>
        <w:lastRenderedPageBreak/>
        <w:t xml:space="preserve">La nuova tecnologia di gemellaggio digitale geospaziale sarà sperimentata e testata in patria e all'estero da aziende idroelettriche leader in Scandinavia e Canada. </w:t>
      </w:r>
      <w:r w:rsidRPr="0091084C">
        <w:rPr>
          <w:color w:val="404040"/>
          <w:sz w:val="24"/>
          <w:szCs w:val="24"/>
          <w:lang w:val="it-IT"/>
        </w:rPr>
        <w:t xml:space="preserve">Nell'arco di 12 mesi, </w:t>
      </w:r>
      <w:proofErr w:type="spellStart"/>
      <w:r w:rsidRPr="0091084C">
        <w:rPr>
          <w:color w:val="404040"/>
          <w:sz w:val="24"/>
          <w:szCs w:val="24"/>
          <w:lang w:val="it-IT"/>
        </w:rPr>
        <w:t>Wegaw</w:t>
      </w:r>
      <w:proofErr w:type="spellEnd"/>
      <w:r w:rsidRPr="0091084C">
        <w:rPr>
          <w:color w:val="404040"/>
          <w:sz w:val="24"/>
          <w:szCs w:val="24"/>
          <w:lang w:val="it-IT"/>
        </w:rPr>
        <w:t xml:space="preserve"> condurrà diversi progetti pilota per migliorare le previsioni a breve termine per l'ottimizzazione della produzione di energia e acqua, nonché le previsioni a lungo termine per la riduzione del rischio finanziario e la massimizzazione del valore commerciale. L'obiettivo è aiutare le organizzazioni di gestione dell'energia idroelettrica e dell'acqua a diventare più resilienti ai cambiamenti climatici, consentendo alle loro capacità di previsione di essere il più accurate possibile.</w:t>
      </w:r>
    </w:p>
    <w:p w14:paraId="2DBE1350" w14:textId="77777777" w:rsidR="00DF1A40" w:rsidRPr="0091084C" w:rsidRDefault="00DF1A40">
      <w:pPr>
        <w:spacing w:line="360" w:lineRule="auto"/>
        <w:jc w:val="both"/>
        <w:rPr>
          <w:color w:val="404040"/>
          <w:sz w:val="24"/>
          <w:szCs w:val="24"/>
          <w:lang w:val="it-IT"/>
        </w:rPr>
      </w:pPr>
    </w:p>
    <w:p w14:paraId="6FF7C1DF" w14:textId="77777777" w:rsidR="00DF1A40" w:rsidRPr="0091084C" w:rsidRDefault="00000000">
      <w:pPr>
        <w:spacing w:line="360" w:lineRule="auto"/>
        <w:jc w:val="both"/>
        <w:rPr>
          <w:sz w:val="24"/>
          <w:szCs w:val="24"/>
          <w:lang w:val="it-IT"/>
        </w:rPr>
      </w:pPr>
      <w:r w:rsidRPr="0091084C">
        <w:rPr>
          <w:color w:val="404040"/>
          <w:sz w:val="24"/>
          <w:szCs w:val="24"/>
          <w:lang w:val="it-IT"/>
        </w:rPr>
        <w:t xml:space="preserve">Ulteriori annunci sui partecipanti e aggiornamenti sul progetto saranno resi noti a tempo debito. Per partecipare e saperne di più, contattate direttamente </w:t>
      </w:r>
      <w:proofErr w:type="gramStart"/>
      <w:r w:rsidRPr="0091084C">
        <w:rPr>
          <w:color w:val="404040"/>
          <w:sz w:val="24"/>
          <w:szCs w:val="24"/>
          <w:lang w:val="it-IT"/>
        </w:rPr>
        <w:t>il team</w:t>
      </w:r>
      <w:proofErr w:type="gramEnd"/>
      <w:r w:rsidRPr="0091084C">
        <w:rPr>
          <w:color w:val="404040"/>
          <w:sz w:val="24"/>
          <w:szCs w:val="24"/>
          <w:lang w:val="it-IT"/>
        </w:rPr>
        <w:t xml:space="preserve"> di </w:t>
      </w:r>
      <w:proofErr w:type="spellStart"/>
      <w:r w:rsidRPr="0091084C">
        <w:rPr>
          <w:color w:val="404040"/>
          <w:sz w:val="24"/>
          <w:szCs w:val="24"/>
          <w:lang w:val="it-IT"/>
        </w:rPr>
        <w:t>Wegaw</w:t>
      </w:r>
      <w:proofErr w:type="spellEnd"/>
      <w:r w:rsidRPr="0091084C">
        <w:rPr>
          <w:color w:val="404040"/>
          <w:sz w:val="24"/>
          <w:szCs w:val="24"/>
          <w:lang w:val="it-IT"/>
        </w:rPr>
        <w:t xml:space="preserve"> all'indirizzo </w:t>
      </w:r>
      <w:hyperlink r:id="rId18">
        <w:r w:rsidRPr="00C31CC0">
          <w:rPr>
            <w:color w:val="4554F5"/>
            <w:sz w:val="24"/>
            <w:szCs w:val="24"/>
            <w:u w:val="single"/>
            <w:lang w:val="it-IT"/>
          </w:rPr>
          <w:t>wegaw.com/contact-</w:t>
        </w:r>
        <w:proofErr w:type="spellStart"/>
        <w:r w:rsidRPr="00C31CC0">
          <w:rPr>
            <w:color w:val="4554F5"/>
            <w:sz w:val="24"/>
            <w:szCs w:val="24"/>
            <w:u w:val="single"/>
            <w:lang w:val="it-IT"/>
          </w:rPr>
          <w:t>us</w:t>
        </w:r>
        <w:proofErr w:type="spellEnd"/>
      </w:hyperlink>
      <w:r w:rsidRPr="0091084C">
        <w:rPr>
          <w:color w:val="404040"/>
          <w:sz w:val="24"/>
          <w:szCs w:val="24"/>
          <w:lang w:val="it-IT"/>
        </w:rPr>
        <w:t>.</w:t>
      </w:r>
    </w:p>
    <w:p w14:paraId="0ED571BD" w14:textId="77777777" w:rsidR="00DF1A40" w:rsidRPr="0091084C" w:rsidRDefault="00DF1A40">
      <w:pPr>
        <w:spacing w:line="360" w:lineRule="auto"/>
        <w:rPr>
          <w:color w:val="808080"/>
          <w:sz w:val="24"/>
          <w:szCs w:val="24"/>
          <w:lang w:val="it-IT"/>
        </w:rPr>
      </w:pPr>
    </w:p>
    <w:p w14:paraId="2D791E87" w14:textId="77777777" w:rsidR="00DF1A40" w:rsidRPr="0091084C" w:rsidRDefault="00DF1A40">
      <w:pPr>
        <w:spacing w:line="360" w:lineRule="auto"/>
        <w:rPr>
          <w:color w:val="808080"/>
          <w:sz w:val="24"/>
          <w:szCs w:val="24"/>
          <w:lang w:val="it-IT"/>
        </w:rPr>
      </w:pPr>
    </w:p>
    <w:p w14:paraId="1A94E3BB" w14:textId="77777777" w:rsidR="00DF1A40" w:rsidRDefault="00000000">
      <w:pPr>
        <w:spacing w:line="360" w:lineRule="auto"/>
        <w:rPr>
          <w:color w:val="404040"/>
          <w:sz w:val="24"/>
          <w:szCs w:val="24"/>
        </w:rPr>
      </w:pPr>
      <w:r>
        <w:rPr>
          <w:color w:val="404040"/>
          <w:sz w:val="24"/>
          <w:szCs w:val="24"/>
        </w:rPr>
        <w:t>— FINE —</w:t>
      </w:r>
    </w:p>
    <w:p w14:paraId="5CF149BC" w14:textId="77777777" w:rsidR="00DF1A40" w:rsidRDefault="00DF1A40">
      <w:pPr>
        <w:spacing w:line="360" w:lineRule="auto"/>
        <w:rPr>
          <w:sz w:val="24"/>
          <w:szCs w:val="24"/>
        </w:rPr>
      </w:pPr>
    </w:p>
    <w:p w14:paraId="2FA6921B" w14:textId="77777777" w:rsidR="00DF1A40" w:rsidRDefault="00DF1A40">
      <w:pPr>
        <w:spacing w:line="360" w:lineRule="auto"/>
        <w:rPr>
          <w:sz w:val="24"/>
          <w:szCs w:val="24"/>
        </w:rPr>
      </w:pPr>
    </w:p>
    <w:tbl>
      <w:tblPr>
        <w:tblStyle w:val="a5"/>
        <w:tblW w:w="10410" w:type="dxa"/>
        <w:tblLayout w:type="fixed"/>
        <w:tblLook w:val="0600" w:firstRow="0" w:lastRow="0" w:firstColumn="0" w:lastColumn="0" w:noHBand="1" w:noVBand="1"/>
      </w:tblPr>
      <w:tblGrid>
        <w:gridCol w:w="3060"/>
        <w:gridCol w:w="4410"/>
        <w:gridCol w:w="2940"/>
      </w:tblGrid>
      <w:tr w:rsidR="00DF1A40" w14:paraId="2F953897" w14:textId="77777777"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19064" w14:textId="47EEB92F" w:rsidR="00DF1A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81494"/>
                <w:sz w:val="24"/>
                <w:szCs w:val="24"/>
              </w:rPr>
            </w:pPr>
            <w:proofErr w:type="spellStart"/>
            <w:r>
              <w:rPr>
                <w:b/>
                <w:color w:val="081494"/>
                <w:sz w:val="24"/>
                <w:szCs w:val="24"/>
              </w:rPr>
              <w:t>Responsabile</w:t>
            </w:r>
            <w:proofErr w:type="spellEnd"/>
            <w:r>
              <w:rPr>
                <w:b/>
                <w:color w:val="081494"/>
                <w:sz w:val="24"/>
                <w:szCs w:val="24"/>
              </w:rPr>
              <w:t xml:space="preserve"> del </w:t>
            </w:r>
            <w:r w:rsidR="00AD3350">
              <w:rPr>
                <w:b/>
                <w:color w:val="081494"/>
                <w:sz w:val="24"/>
                <w:szCs w:val="24"/>
              </w:rPr>
              <w:t>Progetto</w:t>
            </w:r>
          </w:p>
          <w:p w14:paraId="243FE35D" w14:textId="77777777" w:rsidR="00AD3350" w:rsidRDefault="00AD3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81494"/>
                <w:sz w:val="24"/>
                <w:szCs w:val="24"/>
              </w:rPr>
            </w:pPr>
          </w:p>
        </w:tc>
        <w:tc>
          <w:tcPr>
            <w:tcW w:w="4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021A30" w14:textId="77777777" w:rsidR="00DF1A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81494"/>
                <w:sz w:val="24"/>
                <w:szCs w:val="24"/>
              </w:rPr>
            </w:pPr>
            <w:r>
              <w:rPr>
                <w:b/>
                <w:color w:val="081494"/>
                <w:sz w:val="24"/>
                <w:szCs w:val="24"/>
              </w:rPr>
              <w:t xml:space="preserve">Partner del </w:t>
            </w:r>
            <w:proofErr w:type="spellStart"/>
            <w:r>
              <w:rPr>
                <w:b/>
                <w:color w:val="081494"/>
                <w:sz w:val="24"/>
                <w:szCs w:val="24"/>
              </w:rPr>
              <w:t>progetto</w:t>
            </w:r>
            <w:proofErr w:type="spellEnd"/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36E24" w14:textId="77777777" w:rsidR="00DF1A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color w:val="081494"/>
                <w:sz w:val="24"/>
                <w:szCs w:val="24"/>
              </w:rPr>
            </w:pPr>
            <w:r>
              <w:rPr>
                <w:b/>
                <w:color w:val="081494"/>
                <w:sz w:val="24"/>
                <w:szCs w:val="24"/>
              </w:rPr>
              <w:t xml:space="preserve">Progetto </w:t>
            </w:r>
            <w:proofErr w:type="spellStart"/>
            <w:r>
              <w:rPr>
                <w:b/>
                <w:color w:val="081494"/>
                <w:sz w:val="24"/>
                <w:szCs w:val="24"/>
              </w:rPr>
              <w:t>internazionale</w:t>
            </w:r>
            <w:proofErr w:type="spellEnd"/>
          </w:p>
        </w:tc>
      </w:tr>
      <w:tr w:rsidR="00DF1A40" w14:paraId="7205B9ED" w14:textId="77777777">
        <w:tc>
          <w:tcPr>
            <w:tcW w:w="30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8C6B6" w14:textId="77777777" w:rsidR="00DF1A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404040"/>
                <w:sz w:val="20"/>
                <w:szCs w:val="20"/>
              </w:rPr>
            </w:pPr>
            <w:r>
              <w:rPr>
                <w:noProof/>
                <w:color w:val="404040"/>
                <w:sz w:val="20"/>
                <w:szCs w:val="20"/>
              </w:rPr>
              <w:drawing>
                <wp:inline distT="0" distB="0" distL="0" distR="0" wp14:anchorId="397EA377" wp14:editId="4A51D296">
                  <wp:extent cx="1132109" cy="411480"/>
                  <wp:effectExtent l="0" t="0" r="0" b="0"/>
                  <wp:docPr id="1847888463" name="image2.png" descr="A blue logo on a black background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A blue logo on a black background&#10;&#10;Description automatically generated with medium confidence"/>
                          <pic:cNvPicPr preferRelativeResize="0"/>
                        </pic:nvPicPr>
                        <pic:blipFill>
                          <a:blip r:embed="rId15"/>
                          <a:srcRect t="20876" b="20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109" cy="411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DBDD08" w14:textId="77777777" w:rsidR="00DF1A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404040"/>
                <w:sz w:val="20"/>
                <w:szCs w:val="20"/>
              </w:rPr>
            </w:pPr>
            <w:proofErr w:type="spellStart"/>
            <w:r>
              <w:rPr>
                <w:color w:val="404040"/>
                <w:sz w:val="20"/>
                <w:szCs w:val="20"/>
              </w:rPr>
              <w:t>Wegaw</w:t>
            </w:r>
            <w:proofErr w:type="spellEnd"/>
            <w:r>
              <w:rPr>
                <w:color w:val="404040"/>
                <w:sz w:val="20"/>
                <w:szCs w:val="20"/>
              </w:rPr>
              <w:t xml:space="preserve"> SA</w:t>
            </w:r>
          </w:p>
        </w:tc>
        <w:tc>
          <w:tcPr>
            <w:tcW w:w="4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B3621" w14:textId="77777777" w:rsidR="00DF1A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404040"/>
                <w:sz w:val="20"/>
                <w:szCs w:val="20"/>
              </w:rPr>
            </w:pPr>
            <w:r>
              <w:rPr>
                <w:noProof/>
                <w:color w:val="404040"/>
                <w:sz w:val="20"/>
                <w:szCs w:val="20"/>
              </w:rPr>
              <w:drawing>
                <wp:inline distT="0" distB="0" distL="0" distR="0" wp14:anchorId="4008B3D6" wp14:editId="28E7EF70">
                  <wp:extent cx="2039830" cy="411480"/>
                  <wp:effectExtent l="0" t="0" r="0" b="0"/>
                  <wp:docPr id="1847888462" name="image8.png" descr="A picture containing graphics, font, graphic design, screenshot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A picture containing graphics, font, graphic design, screenshot&#10;&#10;Description automatically generated"/>
                          <pic:cNvPicPr preferRelativeResize="0"/>
                        </pic:nvPicPr>
                        <pic:blipFill>
                          <a:blip r:embed="rId19"/>
                          <a:srcRect t="19468" b="200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830" cy="411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1848A2" w14:textId="77777777" w:rsidR="00DF1A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404040"/>
                <w:sz w:val="20"/>
                <w:szCs w:val="20"/>
              </w:rPr>
            </w:pPr>
            <w:proofErr w:type="spellStart"/>
            <w:r>
              <w:rPr>
                <w:color w:val="404040"/>
                <w:sz w:val="20"/>
                <w:szCs w:val="20"/>
              </w:rPr>
              <w:t>Hydrique</w:t>
            </w:r>
            <w:proofErr w:type="spellEnd"/>
            <w:r>
              <w:rPr>
                <w:color w:val="40404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404040"/>
                <w:sz w:val="20"/>
                <w:szCs w:val="20"/>
              </w:rPr>
              <w:t>Ingénieurs</w:t>
            </w:r>
            <w:proofErr w:type="spellEnd"/>
            <w:r>
              <w:rPr>
                <w:color w:val="404040"/>
                <w:sz w:val="20"/>
                <w:szCs w:val="20"/>
              </w:rPr>
              <w:t xml:space="preserve"> HJ </w:t>
            </w:r>
            <w:proofErr w:type="spellStart"/>
            <w:r>
              <w:rPr>
                <w:color w:val="404040"/>
                <w:sz w:val="20"/>
                <w:szCs w:val="20"/>
              </w:rPr>
              <w:t>Sàrl</w:t>
            </w:r>
            <w:proofErr w:type="spellEnd"/>
          </w:p>
          <w:p w14:paraId="22A555F2" w14:textId="77777777" w:rsidR="00AD3350" w:rsidRDefault="00AD33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404040"/>
                <w:sz w:val="20"/>
                <w:szCs w:val="20"/>
              </w:rPr>
            </w:pPr>
          </w:p>
          <w:p w14:paraId="7BA754FA" w14:textId="77777777" w:rsidR="00DF1A40" w:rsidRDefault="00DF1A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404040"/>
                <w:sz w:val="20"/>
                <w:szCs w:val="20"/>
              </w:rPr>
            </w:pPr>
          </w:p>
          <w:p w14:paraId="5D73EAC3" w14:textId="77777777" w:rsidR="00DF1A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404040"/>
                <w:sz w:val="20"/>
                <w:szCs w:val="20"/>
              </w:rPr>
            </w:pPr>
            <w:r>
              <w:rPr>
                <w:noProof/>
                <w:color w:val="404040"/>
                <w:sz w:val="20"/>
                <w:szCs w:val="20"/>
              </w:rPr>
              <w:drawing>
                <wp:inline distT="0" distB="0" distL="0" distR="0" wp14:anchorId="64D9553B" wp14:editId="00A7A575">
                  <wp:extent cx="1638506" cy="411480"/>
                  <wp:effectExtent l="0" t="0" r="0" b="0"/>
                  <wp:docPr id="1847888467" name="image3.png" descr="A black and white logo&#10;&#10;Description automatically generated with low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A black and white logo&#10;&#10;Description automatically generated with low confidence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06" cy="411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3022311" w14:textId="77777777" w:rsidR="00DF1A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404040"/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</w:rPr>
              <w:t>Mitta Group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8100D" w14:textId="77777777" w:rsidR="00DF1A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404040"/>
                <w:sz w:val="20"/>
                <w:szCs w:val="20"/>
              </w:rPr>
            </w:pPr>
            <w:r>
              <w:rPr>
                <w:noProof/>
                <w:color w:val="404040"/>
                <w:sz w:val="20"/>
                <w:szCs w:val="20"/>
              </w:rPr>
              <w:drawing>
                <wp:inline distT="0" distB="0" distL="0" distR="0" wp14:anchorId="3A8337FF" wp14:editId="5707F7D8">
                  <wp:extent cx="1750275" cy="1390285"/>
                  <wp:effectExtent l="0" t="0" r="0" b="0"/>
                  <wp:docPr id="1847888464" name="image7.png" descr="A red and white cross on a black background&#10;&#10;Description automatically generated with medium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A red and white cross on a black background&#10;&#10;Description automatically generated with medium confidence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275" cy="13902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45CAA81" w14:textId="77777777" w:rsidR="00DF1A40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color w:val="404040"/>
                <w:sz w:val="20"/>
                <w:szCs w:val="20"/>
              </w:rPr>
            </w:pPr>
            <w:proofErr w:type="spellStart"/>
            <w:r>
              <w:rPr>
                <w:color w:val="404040"/>
                <w:sz w:val="20"/>
                <w:szCs w:val="20"/>
              </w:rPr>
              <w:t>Innosuisse</w:t>
            </w:r>
            <w:proofErr w:type="spellEnd"/>
          </w:p>
        </w:tc>
      </w:tr>
    </w:tbl>
    <w:p w14:paraId="60BAB999" w14:textId="77777777" w:rsidR="00DF1A40" w:rsidRDefault="00DF1A40">
      <w:pPr>
        <w:spacing w:line="360" w:lineRule="auto"/>
        <w:rPr>
          <w:b/>
          <w:sz w:val="24"/>
          <w:szCs w:val="24"/>
        </w:rPr>
      </w:pPr>
    </w:p>
    <w:p w14:paraId="766F1033" w14:textId="77777777" w:rsidR="00DF1A40" w:rsidRDefault="00DF1A40">
      <w:pPr>
        <w:spacing w:line="360" w:lineRule="auto"/>
        <w:rPr>
          <w:b/>
          <w:sz w:val="24"/>
          <w:szCs w:val="24"/>
        </w:rPr>
      </w:pPr>
    </w:p>
    <w:p w14:paraId="1DCD6AC4" w14:textId="77777777" w:rsidR="00DF1A40" w:rsidRDefault="00DF1A40">
      <w:pPr>
        <w:spacing w:line="360" w:lineRule="auto"/>
        <w:rPr>
          <w:b/>
          <w:sz w:val="24"/>
          <w:szCs w:val="24"/>
        </w:rPr>
      </w:pPr>
    </w:p>
    <w:p w14:paraId="6C85ACF4" w14:textId="77777777" w:rsidR="00DF1A40" w:rsidRDefault="00DF1A40">
      <w:pPr>
        <w:spacing w:line="360" w:lineRule="auto"/>
        <w:rPr>
          <w:b/>
          <w:sz w:val="24"/>
          <w:szCs w:val="24"/>
        </w:rPr>
      </w:pPr>
    </w:p>
    <w:p w14:paraId="5F48FEFB" w14:textId="77777777" w:rsidR="00DF1A40" w:rsidRDefault="00DF1A40">
      <w:pPr>
        <w:spacing w:line="360" w:lineRule="auto"/>
        <w:rPr>
          <w:b/>
          <w:sz w:val="24"/>
          <w:szCs w:val="24"/>
        </w:rPr>
      </w:pPr>
    </w:p>
    <w:p w14:paraId="0E6AC438" w14:textId="77777777" w:rsidR="00DF1A40" w:rsidRDefault="00DF1A40">
      <w:pPr>
        <w:spacing w:line="360" w:lineRule="auto"/>
        <w:rPr>
          <w:b/>
          <w:sz w:val="24"/>
          <w:szCs w:val="24"/>
        </w:rPr>
      </w:pPr>
    </w:p>
    <w:p w14:paraId="30F65470" w14:textId="77777777" w:rsidR="00DF1A40" w:rsidRDefault="00000000">
      <w:pPr>
        <w:spacing w:line="360" w:lineRule="auto"/>
        <w:rPr>
          <w:b/>
          <w:color w:val="000000"/>
          <w:sz w:val="24"/>
          <w:szCs w:val="24"/>
        </w:rPr>
      </w:pPr>
      <w:proofErr w:type="spellStart"/>
      <w:r>
        <w:rPr>
          <w:b/>
          <w:sz w:val="24"/>
          <w:szCs w:val="24"/>
        </w:rPr>
        <w:lastRenderedPageBreak/>
        <w:t>Informazioni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sull'acceleratore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svizzero</w:t>
      </w:r>
      <w:proofErr w:type="spellEnd"/>
      <w:r>
        <w:rPr>
          <w:b/>
          <w:sz w:val="24"/>
          <w:szCs w:val="24"/>
        </w:rPr>
        <w:t xml:space="preserve"> di </w:t>
      </w:r>
      <w:proofErr w:type="spellStart"/>
      <w:r>
        <w:rPr>
          <w:b/>
          <w:sz w:val="24"/>
          <w:szCs w:val="24"/>
        </w:rPr>
        <w:t>Innosuisse</w:t>
      </w:r>
      <w:proofErr w:type="spellEnd"/>
    </w:p>
    <w:p w14:paraId="75121A16" w14:textId="77777777" w:rsidR="00DF1A40" w:rsidRPr="0091084C" w:rsidRDefault="00000000">
      <w:pPr>
        <w:spacing w:line="360" w:lineRule="auto"/>
        <w:jc w:val="both"/>
        <w:rPr>
          <w:color w:val="4554F5"/>
          <w:sz w:val="20"/>
          <w:szCs w:val="20"/>
          <w:lang w:val="it-IT"/>
        </w:rPr>
      </w:pPr>
      <w:proofErr w:type="spellStart"/>
      <w:r w:rsidRPr="0091084C">
        <w:rPr>
          <w:color w:val="404040"/>
          <w:sz w:val="20"/>
          <w:szCs w:val="20"/>
          <w:lang w:val="it-IT"/>
        </w:rPr>
        <w:t>Innosuisse</w:t>
      </w:r>
      <w:proofErr w:type="spellEnd"/>
      <w:r w:rsidRPr="0091084C">
        <w:rPr>
          <w:color w:val="404040"/>
          <w:sz w:val="20"/>
          <w:szCs w:val="20"/>
          <w:lang w:val="it-IT"/>
        </w:rPr>
        <w:t xml:space="preserve"> Swiss Accelerator è una misura transitoria di Horizon Europe che fornisce sovvenzioni a PMI e start-up innovative svizzere per ricevere un sostegno finanziario diretto a progetti innovativi che dimostrino un potenziale significativo. Il programma mira a facilitare la crescita delle aziende svizzere e sostiene gli ultimi sviluppi nei settori dell'ingegneria, delle scienze della vita, dell'energia, delle scienze sociali e della gestione aziendale, dell'IT e delle comunicazioni e dell'ambiente. </w:t>
      </w:r>
      <w:proofErr w:type="spellStart"/>
      <w:r w:rsidRPr="0091084C">
        <w:rPr>
          <w:color w:val="404040"/>
          <w:sz w:val="20"/>
          <w:szCs w:val="20"/>
          <w:lang w:val="it-IT"/>
        </w:rPr>
        <w:t>Innosuisse</w:t>
      </w:r>
      <w:proofErr w:type="spellEnd"/>
      <w:r w:rsidRPr="0091084C">
        <w:rPr>
          <w:color w:val="404040"/>
          <w:sz w:val="20"/>
          <w:szCs w:val="20"/>
          <w:lang w:val="it-IT"/>
        </w:rPr>
        <w:t xml:space="preserve"> ha ricevuto 752 proposte di progetto e, dopo un rigoroso processo di valutazione in tre fasi, 53 progetti (il 7% delle domande) sono stati approvati per ricevere fino a 2,5 milioni di franchi svizzeri ciascuno. Il finanziamento totale finale di questa sovvenzione ammonta a 112 milioni di franchi svizzeri. Per saperne di più, </w:t>
      </w:r>
      <w:hyperlink r:id="rId22">
        <w:r w:rsidRPr="0091084C">
          <w:rPr>
            <w:color w:val="1155CC"/>
            <w:sz w:val="20"/>
            <w:szCs w:val="20"/>
            <w:u w:val="single"/>
            <w:lang w:val="it-IT"/>
          </w:rPr>
          <w:t>cliccate qui</w:t>
        </w:r>
      </w:hyperlink>
      <w:r w:rsidRPr="0091084C">
        <w:rPr>
          <w:color w:val="404040"/>
          <w:sz w:val="20"/>
          <w:szCs w:val="20"/>
          <w:lang w:val="it-IT"/>
        </w:rPr>
        <w:t>.</w:t>
      </w:r>
    </w:p>
    <w:p w14:paraId="527FB02F" w14:textId="77777777" w:rsidR="00DF1A40" w:rsidRPr="0091084C" w:rsidRDefault="00DF1A40">
      <w:pPr>
        <w:spacing w:line="360" w:lineRule="auto"/>
        <w:rPr>
          <w:b/>
          <w:sz w:val="24"/>
          <w:szCs w:val="24"/>
          <w:lang w:val="it-IT"/>
        </w:rPr>
      </w:pPr>
    </w:p>
    <w:p w14:paraId="0796CE06" w14:textId="77777777" w:rsidR="00DF1A40" w:rsidRPr="0091084C" w:rsidRDefault="00DF1A40">
      <w:pPr>
        <w:spacing w:line="360" w:lineRule="auto"/>
        <w:rPr>
          <w:b/>
          <w:sz w:val="24"/>
          <w:szCs w:val="24"/>
          <w:lang w:val="it-IT"/>
        </w:rPr>
      </w:pPr>
    </w:p>
    <w:p w14:paraId="3F6A7294" w14:textId="77777777" w:rsidR="00DF1A40" w:rsidRPr="0091084C" w:rsidRDefault="00000000">
      <w:pPr>
        <w:spacing w:line="360" w:lineRule="auto"/>
        <w:rPr>
          <w:b/>
          <w:color w:val="081494"/>
          <w:sz w:val="24"/>
          <w:szCs w:val="24"/>
          <w:lang w:val="it-IT"/>
        </w:rPr>
      </w:pPr>
      <w:r w:rsidRPr="0091084C">
        <w:rPr>
          <w:b/>
          <w:color w:val="081494"/>
          <w:sz w:val="24"/>
          <w:szCs w:val="24"/>
          <w:lang w:val="it-IT"/>
        </w:rPr>
        <w:t xml:space="preserve">Informazioni su </w:t>
      </w:r>
      <w:proofErr w:type="spellStart"/>
      <w:r w:rsidRPr="0091084C">
        <w:rPr>
          <w:b/>
          <w:color w:val="081494"/>
          <w:sz w:val="24"/>
          <w:szCs w:val="24"/>
          <w:lang w:val="it-IT"/>
        </w:rPr>
        <w:t>Wegaw</w:t>
      </w:r>
      <w:proofErr w:type="spellEnd"/>
    </w:p>
    <w:p w14:paraId="71BA6CA8" w14:textId="77777777" w:rsidR="00DF1A40" w:rsidRPr="0091084C" w:rsidRDefault="00000000">
      <w:pPr>
        <w:spacing w:line="360" w:lineRule="auto"/>
        <w:jc w:val="both"/>
        <w:rPr>
          <w:sz w:val="20"/>
          <w:szCs w:val="20"/>
          <w:lang w:val="it-IT"/>
        </w:rPr>
        <w:sectPr w:rsidR="00DF1A40" w:rsidRPr="0091084C">
          <w:headerReference w:type="default" r:id="rId23"/>
          <w:footerReference w:type="default" r:id="rId24"/>
          <w:pgSz w:w="12240" w:h="15840"/>
          <w:pgMar w:top="850" w:right="850" w:bottom="850" w:left="850" w:header="720" w:footer="720" w:gutter="0"/>
          <w:pgNumType w:start="1"/>
          <w:cols w:space="720"/>
        </w:sectPr>
      </w:pPr>
      <w:bookmarkStart w:id="0" w:name="_heading=h.3znysh7" w:colFirst="0" w:colLast="0"/>
      <w:bookmarkEnd w:id="0"/>
      <w:r w:rsidRPr="0091084C">
        <w:rPr>
          <w:color w:val="404040"/>
          <w:sz w:val="20"/>
          <w:szCs w:val="20"/>
          <w:lang w:val="it-IT"/>
        </w:rPr>
        <w:t xml:space="preserve">Dalla sede centrale in Svizzera e dagli uffici in Spagna, </w:t>
      </w:r>
      <w:hyperlink r:id="rId25">
        <w:proofErr w:type="spellStart"/>
        <w:r w:rsidRPr="00C31CC0">
          <w:rPr>
            <w:color w:val="4554F5"/>
            <w:sz w:val="20"/>
            <w:szCs w:val="20"/>
            <w:u w:val="single"/>
            <w:lang w:val="it-IT"/>
          </w:rPr>
          <w:t>Wegaw</w:t>
        </w:r>
        <w:proofErr w:type="spellEnd"/>
      </w:hyperlink>
      <w:r w:rsidRPr="0091084C">
        <w:rPr>
          <w:color w:val="404040"/>
          <w:sz w:val="20"/>
          <w:szCs w:val="20"/>
          <w:lang w:val="it-IT"/>
        </w:rPr>
        <w:t xml:space="preserve"> è una tecnologia climatica che fornisce gemelli digitali della neve e dell'acqua collaudati e altamente precisi per migliorare le capacità commerciali e produttive e accelerare una transizione energetica sostenibile. Grazie alla potenza della fusione geospaziale con le immagini satellitari e l'apprendimento automatico, le aziende di tutto il mondo beneficiano dell'esperienza di trasformazione digitale </w:t>
      </w:r>
      <w:proofErr w:type="gramStart"/>
      <w:r w:rsidRPr="0091084C">
        <w:rPr>
          <w:color w:val="404040"/>
          <w:sz w:val="20"/>
          <w:szCs w:val="20"/>
          <w:lang w:val="it-IT"/>
        </w:rPr>
        <w:t>dei team multinazionali</w:t>
      </w:r>
      <w:proofErr w:type="gramEnd"/>
      <w:r w:rsidRPr="0091084C">
        <w:rPr>
          <w:color w:val="404040"/>
          <w:sz w:val="20"/>
          <w:szCs w:val="20"/>
          <w:lang w:val="it-IT"/>
        </w:rPr>
        <w:t xml:space="preserve"> con il CERN, le Nazioni Unite e HP. </w:t>
      </w:r>
      <w:proofErr w:type="spellStart"/>
      <w:r w:rsidRPr="0091084C">
        <w:rPr>
          <w:color w:val="404040"/>
          <w:sz w:val="20"/>
          <w:szCs w:val="20"/>
          <w:lang w:val="it-IT"/>
        </w:rPr>
        <w:t>Wegaw</w:t>
      </w:r>
      <w:proofErr w:type="spellEnd"/>
      <w:r w:rsidRPr="0091084C">
        <w:rPr>
          <w:color w:val="404040"/>
          <w:sz w:val="20"/>
          <w:szCs w:val="20"/>
          <w:lang w:val="it-IT"/>
        </w:rPr>
        <w:t xml:space="preserve"> è sostenuta dall'Agenzia Spaziale Europea, dall'Agenzia Svizzera per l'Energia e da numerosi investitori di alto profilo, ed è operativa in sei Paesi, fornendo serie di dati di grande impatto a società energetiche, enti governativi e agenzie nazionali per oltre 40 centrali elettriche, il tutto senza la necessità di ulteriori investimenti in infrastrutture. </w:t>
      </w:r>
      <w:proofErr w:type="gramStart"/>
      <w:r w:rsidRPr="0091084C">
        <w:rPr>
          <w:color w:val="404040"/>
          <w:sz w:val="20"/>
          <w:szCs w:val="20"/>
          <w:lang w:val="it-IT"/>
        </w:rPr>
        <w:t>Il team pionieristico</w:t>
      </w:r>
      <w:proofErr w:type="gramEnd"/>
      <w:r w:rsidRPr="0091084C">
        <w:rPr>
          <w:color w:val="404040"/>
          <w:sz w:val="20"/>
          <w:szCs w:val="20"/>
          <w:lang w:val="it-IT"/>
        </w:rPr>
        <w:t xml:space="preserve"> di </w:t>
      </w:r>
      <w:proofErr w:type="spellStart"/>
      <w:r w:rsidRPr="0091084C">
        <w:rPr>
          <w:color w:val="404040"/>
          <w:sz w:val="20"/>
          <w:szCs w:val="20"/>
          <w:lang w:val="it-IT"/>
        </w:rPr>
        <w:t>Wegaw</w:t>
      </w:r>
      <w:proofErr w:type="spellEnd"/>
      <w:r w:rsidRPr="0091084C">
        <w:rPr>
          <w:color w:val="404040"/>
          <w:sz w:val="20"/>
          <w:szCs w:val="20"/>
          <w:lang w:val="it-IT"/>
        </w:rPr>
        <w:t xml:space="preserve"> è orgoglioso di contribuire alla riduzione delle emissioni di CO2, al raggiungimento degli SDG delle Nazioni Unite e agli sforzi per rafforzare la sostenibilità globale.</w:t>
      </w:r>
    </w:p>
    <w:p w14:paraId="17E76185" w14:textId="77777777" w:rsidR="00DF1A40" w:rsidRPr="0091084C" w:rsidRDefault="00DF1A40">
      <w:pPr>
        <w:spacing w:line="360" w:lineRule="auto"/>
        <w:jc w:val="both"/>
        <w:rPr>
          <w:b/>
          <w:sz w:val="24"/>
          <w:szCs w:val="24"/>
          <w:lang w:val="it-IT"/>
        </w:rPr>
      </w:pPr>
      <w:bookmarkStart w:id="1" w:name="_heading=h.ban0yzx6xsny" w:colFirst="0" w:colLast="0"/>
      <w:bookmarkEnd w:id="1"/>
    </w:p>
    <w:p w14:paraId="2294E1CB" w14:textId="77777777" w:rsidR="00DF1A40" w:rsidRDefault="00000000">
      <w:pPr>
        <w:spacing w:line="360" w:lineRule="auto"/>
        <w:jc w:val="both"/>
        <w:rPr>
          <w:b/>
          <w:color w:val="081494"/>
          <w:sz w:val="24"/>
          <w:szCs w:val="24"/>
        </w:rPr>
      </w:pPr>
      <w:bookmarkStart w:id="2" w:name="_heading=h.tyjcwt" w:colFirst="0" w:colLast="0"/>
      <w:bookmarkEnd w:id="2"/>
      <w:proofErr w:type="spellStart"/>
      <w:r>
        <w:rPr>
          <w:b/>
          <w:color w:val="081494"/>
          <w:sz w:val="24"/>
          <w:szCs w:val="24"/>
        </w:rPr>
        <w:t>Wegaw</w:t>
      </w:r>
      <w:proofErr w:type="spellEnd"/>
      <w:r>
        <w:rPr>
          <w:b/>
          <w:color w:val="081494"/>
          <w:sz w:val="24"/>
          <w:szCs w:val="24"/>
        </w:rPr>
        <w:t xml:space="preserve"> Corporate Contact</w:t>
      </w:r>
    </w:p>
    <w:p w14:paraId="44A6DE3F" w14:textId="77777777" w:rsidR="00DF1A40" w:rsidRDefault="00000000">
      <w:pPr>
        <w:spacing w:line="360" w:lineRule="auto"/>
        <w:rPr>
          <w:color w:val="404040"/>
          <w:sz w:val="20"/>
          <w:szCs w:val="20"/>
        </w:rPr>
      </w:pPr>
      <w:bookmarkStart w:id="3" w:name="_heading=h.3ha29ftkh9ei" w:colFirst="0" w:colLast="0"/>
      <w:bookmarkEnd w:id="3"/>
      <w:r>
        <w:rPr>
          <w:color w:val="404040"/>
          <w:sz w:val="20"/>
          <w:szCs w:val="20"/>
        </w:rPr>
        <w:t>Ion Padilla, CEO &amp; Co-Founder</w:t>
      </w:r>
    </w:p>
    <w:p w14:paraId="50A8E4E3" w14:textId="77777777" w:rsidR="00DF1A40" w:rsidRPr="00C31CC0" w:rsidRDefault="00000000">
      <w:pPr>
        <w:spacing w:line="360" w:lineRule="auto"/>
        <w:rPr>
          <w:color w:val="4554F5"/>
          <w:sz w:val="20"/>
          <w:szCs w:val="20"/>
        </w:rPr>
      </w:pPr>
      <w:bookmarkStart w:id="4" w:name="_heading=h.26in1rg" w:colFirst="0" w:colLast="0"/>
      <w:bookmarkEnd w:id="4"/>
      <w:proofErr w:type="gramStart"/>
      <w:r>
        <w:rPr>
          <w:color w:val="404040"/>
          <w:sz w:val="20"/>
          <w:szCs w:val="20"/>
        </w:rPr>
        <w:t>Email :</w:t>
      </w:r>
      <w:proofErr w:type="gramEnd"/>
      <w:r>
        <w:rPr>
          <w:color w:val="404040"/>
          <w:sz w:val="20"/>
          <w:szCs w:val="20"/>
        </w:rPr>
        <w:t xml:space="preserve"> </w:t>
      </w:r>
      <w:hyperlink r:id="rId26">
        <w:r w:rsidRPr="00C31CC0">
          <w:rPr>
            <w:color w:val="4554F5"/>
            <w:sz w:val="20"/>
            <w:szCs w:val="20"/>
            <w:u w:val="single"/>
          </w:rPr>
          <w:t>ion.padilla@wegaw.com</w:t>
        </w:r>
      </w:hyperlink>
      <w:r w:rsidRPr="00C31CC0">
        <w:rPr>
          <w:color w:val="4554F5"/>
          <w:sz w:val="20"/>
          <w:szCs w:val="20"/>
        </w:rPr>
        <w:t xml:space="preserve"> </w:t>
      </w:r>
    </w:p>
    <w:bookmarkStart w:id="5" w:name="_heading=h.lnxbz9" w:colFirst="0" w:colLast="0"/>
    <w:bookmarkEnd w:id="5"/>
    <w:p w14:paraId="7A61B5AC" w14:textId="77777777" w:rsidR="00DF1A40" w:rsidRPr="00C31CC0" w:rsidRDefault="00000000">
      <w:pPr>
        <w:spacing w:line="360" w:lineRule="auto"/>
        <w:rPr>
          <w:color w:val="4554F5"/>
          <w:sz w:val="20"/>
          <w:szCs w:val="20"/>
        </w:rPr>
      </w:pPr>
      <w:r w:rsidRPr="00C31CC0">
        <w:rPr>
          <w:color w:val="4554F5"/>
        </w:rPr>
        <w:fldChar w:fldCharType="begin"/>
      </w:r>
      <w:r w:rsidRPr="00C31CC0">
        <w:rPr>
          <w:color w:val="4554F5"/>
        </w:rPr>
        <w:instrText>HYPERLINK "https://www.linkedin.com/in/ion-padilla-5228951b" \h</w:instrText>
      </w:r>
      <w:r w:rsidRPr="00C31CC0">
        <w:rPr>
          <w:color w:val="4554F5"/>
        </w:rPr>
      </w:r>
      <w:r w:rsidRPr="00C31CC0">
        <w:rPr>
          <w:color w:val="4554F5"/>
        </w:rPr>
        <w:fldChar w:fldCharType="separate"/>
      </w:r>
      <w:r w:rsidRPr="00C31CC0">
        <w:rPr>
          <w:color w:val="4554F5"/>
          <w:sz w:val="20"/>
          <w:szCs w:val="20"/>
          <w:u w:val="single"/>
        </w:rPr>
        <w:t>LinkedIn</w:t>
      </w:r>
      <w:r w:rsidRPr="00C31CC0">
        <w:rPr>
          <w:color w:val="4554F5"/>
          <w:sz w:val="20"/>
          <w:szCs w:val="20"/>
          <w:u w:val="single"/>
        </w:rPr>
        <w:fldChar w:fldCharType="end"/>
      </w:r>
    </w:p>
    <w:p w14:paraId="11838631" w14:textId="77777777" w:rsidR="00DF1A40" w:rsidRDefault="00DF1A40">
      <w:pPr>
        <w:spacing w:line="360" w:lineRule="auto"/>
        <w:jc w:val="both"/>
        <w:rPr>
          <w:b/>
          <w:sz w:val="24"/>
          <w:szCs w:val="24"/>
        </w:rPr>
      </w:pPr>
      <w:bookmarkStart w:id="6" w:name="_heading=h.wrltyjz9pgyj" w:colFirst="0" w:colLast="0"/>
      <w:bookmarkEnd w:id="6"/>
    </w:p>
    <w:p w14:paraId="7DBFBF44" w14:textId="77777777" w:rsidR="00DF1A40" w:rsidRDefault="00000000">
      <w:pPr>
        <w:spacing w:line="360" w:lineRule="auto"/>
        <w:jc w:val="both"/>
        <w:rPr>
          <w:color w:val="081494"/>
        </w:rPr>
      </w:pPr>
      <w:bookmarkStart w:id="7" w:name="_heading=h.n0l6vmbcc9z7" w:colFirst="0" w:colLast="0"/>
      <w:bookmarkEnd w:id="7"/>
      <w:proofErr w:type="spellStart"/>
      <w:r>
        <w:rPr>
          <w:b/>
          <w:color w:val="081494"/>
          <w:sz w:val="24"/>
          <w:szCs w:val="24"/>
        </w:rPr>
        <w:t>Wegaw</w:t>
      </w:r>
      <w:proofErr w:type="spellEnd"/>
      <w:r>
        <w:rPr>
          <w:b/>
          <w:color w:val="081494"/>
          <w:sz w:val="24"/>
          <w:szCs w:val="24"/>
        </w:rPr>
        <w:t xml:space="preserve"> Media Enquiries</w:t>
      </w:r>
    </w:p>
    <w:p w14:paraId="4019A01E" w14:textId="77777777" w:rsidR="00DF1A40" w:rsidRDefault="00000000">
      <w:pPr>
        <w:spacing w:line="360" w:lineRule="auto"/>
        <w:rPr>
          <w:color w:val="404040"/>
          <w:sz w:val="20"/>
          <w:szCs w:val="20"/>
        </w:rPr>
      </w:pPr>
      <w:bookmarkStart w:id="8" w:name="_heading=h.3dy6vkm" w:colFirst="0" w:colLast="0"/>
      <w:bookmarkEnd w:id="8"/>
      <w:r>
        <w:rPr>
          <w:color w:val="404040"/>
          <w:sz w:val="20"/>
          <w:szCs w:val="20"/>
        </w:rPr>
        <w:t>Becky Rowland, Marketing Manager</w:t>
      </w:r>
    </w:p>
    <w:p w14:paraId="32208806" w14:textId="77777777" w:rsidR="00DF1A40" w:rsidRPr="00C31CC0" w:rsidRDefault="00000000">
      <w:pPr>
        <w:spacing w:line="360" w:lineRule="auto"/>
        <w:rPr>
          <w:color w:val="4554F5"/>
          <w:sz w:val="20"/>
          <w:szCs w:val="20"/>
          <w:lang w:val="fr-FR"/>
        </w:rPr>
      </w:pPr>
      <w:bookmarkStart w:id="9" w:name="_heading=h.4d34og8" w:colFirst="0" w:colLast="0"/>
      <w:bookmarkEnd w:id="9"/>
      <w:proofErr w:type="gramStart"/>
      <w:r w:rsidRPr="0091084C">
        <w:rPr>
          <w:color w:val="404040"/>
          <w:sz w:val="20"/>
          <w:szCs w:val="20"/>
          <w:lang w:val="fr-FR"/>
        </w:rPr>
        <w:t>Email</w:t>
      </w:r>
      <w:proofErr w:type="gramEnd"/>
      <w:r w:rsidRPr="0091084C">
        <w:rPr>
          <w:color w:val="404040"/>
          <w:sz w:val="20"/>
          <w:szCs w:val="20"/>
          <w:lang w:val="fr-FR"/>
        </w:rPr>
        <w:t xml:space="preserve"> : </w:t>
      </w:r>
      <w:hyperlink r:id="rId27">
        <w:r w:rsidRPr="00C31CC0">
          <w:rPr>
            <w:color w:val="4554F5"/>
            <w:sz w:val="20"/>
            <w:szCs w:val="20"/>
            <w:u w:val="single"/>
            <w:lang w:val="fr-FR"/>
          </w:rPr>
          <w:t>becky.rowland@wegaw.com</w:t>
        </w:r>
      </w:hyperlink>
    </w:p>
    <w:bookmarkStart w:id="10" w:name="_heading=h.2s8eyo1" w:colFirst="0" w:colLast="0"/>
    <w:bookmarkEnd w:id="10"/>
    <w:p w14:paraId="250F21F4" w14:textId="77777777" w:rsidR="00DF1A40" w:rsidRPr="00C31CC0" w:rsidRDefault="00000000">
      <w:pPr>
        <w:spacing w:line="360" w:lineRule="auto"/>
        <w:rPr>
          <w:color w:val="4554F5"/>
          <w:sz w:val="20"/>
          <w:szCs w:val="20"/>
          <w:lang w:val="fr-FR"/>
        </w:rPr>
        <w:sectPr w:rsidR="00DF1A40" w:rsidRPr="00C31CC0">
          <w:type w:val="continuous"/>
          <w:pgSz w:w="12240" w:h="15840"/>
          <w:pgMar w:top="850" w:right="850" w:bottom="850" w:left="850" w:header="720" w:footer="720" w:gutter="0"/>
          <w:cols w:num="2" w:space="720" w:equalWidth="0">
            <w:col w:w="4910" w:space="720"/>
            <w:col w:w="4910" w:space="0"/>
          </w:cols>
        </w:sectPr>
      </w:pPr>
      <w:r w:rsidRPr="00C31CC0">
        <w:rPr>
          <w:color w:val="4554F5"/>
        </w:rPr>
        <w:fldChar w:fldCharType="begin"/>
      </w:r>
      <w:r w:rsidRPr="00C31CC0">
        <w:rPr>
          <w:color w:val="4554F5"/>
          <w:lang w:val="fr-FR"/>
        </w:rPr>
        <w:instrText>HYPERLINK "https://www.linkedin.com/in/beckyrowland/" \h</w:instrText>
      </w:r>
      <w:r w:rsidRPr="00C31CC0">
        <w:rPr>
          <w:color w:val="4554F5"/>
        </w:rPr>
      </w:r>
      <w:r w:rsidRPr="00C31CC0">
        <w:rPr>
          <w:color w:val="4554F5"/>
        </w:rPr>
        <w:fldChar w:fldCharType="separate"/>
      </w:r>
      <w:r w:rsidRPr="00C31CC0">
        <w:rPr>
          <w:color w:val="4554F5"/>
          <w:sz w:val="20"/>
          <w:szCs w:val="20"/>
          <w:u w:val="single"/>
          <w:lang w:val="fr-FR"/>
        </w:rPr>
        <w:t>LinkedIn</w:t>
      </w:r>
      <w:r w:rsidRPr="00C31CC0">
        <w:rPr>
          <w:color w:val="4554F5"/>
          <w:sz w:val="20"/>
          <w:szCs w:val="20"/>
          <w:u w:val="single"/>
        </w:rPr>
        <w:fldChar w:fldCharType="end"/>
      </w:r>
    </w:p>
    <w:p w14:paraId="509643F7" w14:textId="77777777" w:rsidR="00DF1A40" w:rsidRPr="0091084C" w:rsidRDefault="00DF1A40">
      <w:pPr>
        <w:spacing w:line="360" w:lineRule="auto"/>
        <w:rPr>
          <w:sz w:val="24"/>
          <w:szCs w:val="24"/>
          <w:lang w:val="fr-FR"/>
        </w:rPr>
      </w:pPr>
    </w:p>
    <w:p w14:paraId="2FBA28A8" w14:textId="77777777" w:rsidR="00DF1A40" w:rsidRPr="0091084C" w:rsidRDefault="00DF1A40">
      <w:pPr>
        <w:spacing w:line="360" w:lineRule="auto"/>
        <w:rPr>
          <w:sz w:val="24"/>
          <w:szCs w:val="24"/>
          <w:lang w:val="fr-FR"/>
        </w:rPr>
      </w:pPr>
    </w:p>
    <w:p w14:paraId="516F5D60" w14:textId="77777777" w:rsidR="0091084C" w:rsidRPr="0091084C" w:rsidRDefault="0091084C">
      <w:pPr>
        <w:spacing w:line="360" w:lineRule="auto"/>
        <w:rPr>
          <w:sz w:val="24"/>
          <w:szCs w:val="24"/>
          <w:lang w:val="fr-FR"/>
        </w:rPr>
      </w:pPr>
    </w:p>
    <w:p w14:paraId="08FCFB71" w14:textId="77777777" w:rsidR="0091084C" w:rsidRPr="0091084C" w:rsidRDefault="0091084C">
      <w:pPr>
        <w:spacing w:line="360" w:lineRule="auto"/>
        <w:rPr>
          <w:sz w:val="24"/>
          <w:szCs w:val="24"/>
          <w:lang w:val="fr-FR"/>
        </w:rPr>
      </w:pPr>
    </w:p>
    <w:p w14:paraId="74FD8CE9" w14:textId="77777777" w:rsidR="0091084C" w:rsidRPr="0091084C" w:rsidRDefault="0091084C">
      <w:pPr>
        <w:spacing w:line="360" w:lineRule="auto"/>
        <w:rPr>
          <w:sz w:val="24"/>
          <w:szCs w:val="24"/>
          <w:lang w:val="fr-FR"/>
        </w:rPr>
      </w:pPr>
    </w:p>
    <w:p w14:paraId="140BAF42" w14:textId="77777777" w:rsidR="0091084C" w:rsidRPr="0091084C" w:rsidRDefault="0091084C">
      <w:pPr>
        <w:spacing w:line="360" w:lineRule="auto"/>
        <w:rPr>
          <w:sz w:val="24"/>
          <w:szCs w:val="24"/>
          <w:lang w:val="fr-FR"/>
        </w:rPr>
      </w:pPr>
    </w:p>
    <w:p w14:paraId="3EABACD1" w14:textId="77777777" w:rsidR="0091084C" w:rsidRPr="0091084C" w:rsidRDefault="0091084C">
      <w:pPr>
        <w:spacing w:line="360" w:lineRule="auto"/>
        <w:rPr>
          <w:sz w:val="24"/>
          <w:szCs w:val="24"/>
          <w:lang w:val="fr-FR"/>
        </w:rPr>
      </w:pPr>
    </w:p>
    <w:p w14:paraId="3AB2D5AD" w14:textId="77777777" w:rsidR="0091084C" w:rsidRPr="0091084C" w:rsidRDefault="0091084C">
      <w:pPr>
        <w:spacing w:line="360" w:lineRule="auto"/>
        <w:rPr>
          <w:sz w:val="24"/>
          <w:szCs w:val="24"/>
          <w:lang w:val="fr-FR"/>
        </w:rPr>
      </w:pPr>
    </w:p>
    <w:p w14:paraId="3EFE42A2" w14:textId="77777777" w:rsidR="0091084C" w:rsidRPr="0091084C" w:rsidRDefault="0091084C">
      <w:pPr>
        <w:spacing w:line="360" w:lineRule="auto"/>
        <w:rPr>
          <w:sz w:val="24"/>
          <w:szCs w:val="24"/>
          <w:lang w:val="fr-FR"/>
        </w:rPr>
      </w:pPr>
    </w:p>
    <w:p w14:paraId="13B68B47" w14:textId="77777777" w:rsidR="00DF1A40" w:rsidRPr="0091084C" w:rsidRDefault="00000000">
      <w:pPr>
        <w:spacing w:line="360" w:lineRule="auto"/>
        <w:rPr>
          <w:b/>
          <w:color w:val="2771A3"/>
          <w:sz w:val="24"/>
          <w:szCs w:val="24"/>
          <w:lang w:val="it-IT"/>
        </w:rPr>
      </w:pPr>
      <w:r w:rsidRPr="0091084C">
        <w:rPr>
          <w:b/>
          <w:color w:val="2771A3"/>
          <w:sz w:val="24"/>
          <w:szCs w:val="24"/>
          <w:lang w:val="it-IT"/>
        </w:rPr>
        <w:lastRenderedPageBreak/>
        <w:t>Informazioni su Mitta AS e sul Gruppo Mitta</w:t>
      </w:r>
    </w:p>
    <w:p w14:paraId="5D09D8E4" w14:textId="77777777" w:rsidR="00DF1A40" w:rsidRPr="0091084C" w:rsidRDefault="00000000">
      <w:pPr>
        <w:spacing w:line="360" w:lineRule="auto"/>
        <w:jc w:val="both"/>
        <w:rPr>
          <w:color w:val="404040"/>
          <w:sz w:val="20"/>
          <w:szCs w:val="20"/>
          <w:lang w:val="it-IT"/>
        </w:rPr>
      </w:pPr>
      <w:r w:rsidRPr="0091084C">
        <w:rPr>
          <w:color w:val="404040"/>
          <w:sz w:val="20"/>
          <w:szCs w:val="20"/>
          <w:lang w:val="it-IT"/>
        </w:rPr>
        <w:t>Mitta AS è la filiale norvegese del</w:t>
      </w:r>
      <w:r w:rsidRPr="0091084C">
        <w:rPr>
          <w:color w:val="2771A3"/>
          <w:sz w:val="20"/>
          <w:szCs w:val="20"/>
          <w:lang w:val="it-IT"/>
        </w:rPr>
        <w:t xml:space="preserve"> </w:t>
      </w:r>
      <w:hyperlink r:id="rId28">
        <w:r w:rsidRPr="0091084C">
          <w:rPr>
            <w:color w:val="2771A3"/>
            <w:sz w:val="20"/>
            <w:szCs w:val="20"/>
            <w:u w:val="single"/>
            <w:lang w:val="it-IT"/>
          </w:rPr>
          <w:t>Gruppo Mitta</w:t>
        </w:r>
      </w:hyperlink>
      <w:r w:rsidRPr="0091084C">
        <w:rPr>
          <w:color w:val="404040"/>
          <w:sz w:val="20"/>
          <w:szCs w:val="20"/>
          <w:lang w:val="it-IT"/>
        </w:rPr>
        <w:t xml:space="preserve">, una grande società di geo-monitoraggio con sede in Finlandia, con un fatturato annuo di 60 milioni di euro e quasi 600 dipendenti in Finlandia, Svezia e Norvegia. I clienti di Mitta spaziano dal settore energetico alle infrastrutture e all'edilizia, all'acquacoltura, al teleriscaldamento, all'industria mineraria e nucleare, e molto altro ancora. Mitta semplifica il processo decisionale sostenibile con i suoi </w:t>
      </w:r>
      <w:proofErr w:type="spellStart"/>
      <w:r w:rsidRPr="0091084C">
        <w:rPr>
          <w:color w:val="404040"/>
          <w:sz w:val="20"/>
          <w:szCs w:val="20"/>
          <w:lang w:val="it-IT"/>
        </w:rPr>
        <w:t>geodati</w:t>
      </w:r>
      <w:proofErr w:type="spellEnd"/>
      <w:r w:rsidRPr="0091084C">
        <w:rPr>
          <w:color w:val="404040"/>
          <w:sz w:val="20"/>
          <w:szCs w:val="20"/>
          <w:lang w:val="it-IT"/>
        </w:rPr>
        <w:t xml:space="preserve"> e servizi affidabili e si concentra in modo particolare sull'innovazione e la digitalizzazione.</w:t>
      </w:r>
    </w:p>
    <w:p w14:paraId="5DD28236" w14:textId="77777777" w:rsidR="00DF1A40" w:rsidRPr="0091084C" w:rsidRDefault="00DF1A40">
      <w:pPr>
        <w:spacing w:line="360" w:lineRule="auto"/>
        <w:rPr>
          <w:lang w:val="it-IT"/>
        </w:rPr>
      </w:pPr>
    </w:p>
    <w:p w14:paraId="6FDA3438" w14:textId="77777777" w:rsidR="00DF1A40" w:rsidRPr="0091084C" w:rsidRDefault="00000000">
      <w:pPr>
        <w:spacing w:line="360" w:lineRule="auto"/>
        <w:jc w:val="both"/>
        <w:rPr>
          <w:b/>
          <w:color w:val="2771A3"/>
          <w:sz w:val="24"/>
          <w:szCs w:val="24"/>
          <w:lang w:val="it-IT"/>
        </w:rPr>
      </w:pPr>
      <w:r w:rsidRPr="0091084C">
        <w:rPr>
          <w:b/>
          <w:color w:val="2771A3"/>
          <w:sz w:val="24"/>
          <w:szCs w:val="24"/>
          <w:lang w:val="it-IT"/>
        </w:rPr>
        <w:t>Contatto aziendale Mitta</w:t>
      </w:r>
    </w:p>
    <w:p w14:paraId="21124A0C" w14:textId="77777777" w:rsidR="00DF1A40" w:rsidRPr="0091084C" w:rsidRDefault="00000000">
      <w:pPr>
        <w:spacing w:line="360" w:lineRule="auto"/>
        <w:rPr>
          <w:color w:val="404040"/>
          <w:sz w:val="20"/>
          <w:szCs w:val="20"/>
          <w:lang w:val="it-IT"/>
        </w:rPr>
      </w:pPr>
      <w:r w:rsidRPr="0091084C">
        <w:rPr>
          <w:color w:val="404040"/>
          <w:sz w:val="20"/>
          <w:szCs w:val="20"/>
          <w:lang w:val="it-IT"/>
        </w:rPr>
        <w:t xml:space="preserve">Monica Jill </w:t>
      </w:r>
      <w:proofErr w:type="spellStart"/>
      <w:r w:rsidRPr="0091084C">
        <w:rPr>
          <w:color w:val="404040"/>
          <w:sz w:val="20"/>
          <w:szCs w:val="20"/>
          <w:lang w:val="it-IT"/>
        </w:rPr>
        <w:t>Vaksdal</w:t>
      </w:r>
      <w:proofErr w:type="spellEnd"/>
      <w:r w:rsidRPr="0091084C">
        <w:rPr>
          <w:color w:val="404040"/>
          <w:sz w:val="20"/>
          <w:szCs w:val="20"/>
          <w:lang w:val="it-IT"/>
        </w:rPr>
        <w:t xml:space="preserve">, Country Manager </w:t>
      </w:r>
    </w:p>
    <w:p w14:paraId="55AF7205" w14:textId="77777777" w:rsidR="00DF1A40" w:rsidRDefault="00000000">
      <w:pPr>
        <w:spacing w:line="360" w:lineRule="auto"/>
        <w:rPr>
          <w:color w:val="2771A3"/>
          <w:sz w:val="20"/>
          <w:szCs w:val="20"/>
        </w:rPr>
      </w:pPr>
      <w:proofErr w:type="gramStart"/>
      <w:r>
        <w:rPr>
          <w:color w:val="404040"/>
          <w:sz w:val="20"/>
          <w:szCs w:val="20"/>
        </w:rPr>
        <w:t>Email :</w:t>
      </w:r>
      <w:proofErr w:type="gramEnd"/>
      <w:r>
        <w:rPr>
          <w:color w:val="404040"/>
          <w:sz w:val="20"/>
          <w:szCs w:val="20"/>
        </w:rPr>
        <w:t xml:space="preserve"> </w:t>
      </w:r>
      <w:hyperlink r:id="rId29">
        <w:r>
          <w:rPr>
            <w:color w:val="2771A3"/>
            <w:sz w:val="20"/>
            <w:szCs w:val="20"/>
            <w:u w:val="single"/>
          </w:rPr>
          <w:t>monica.vaksdal@mitta.no</w:t>
        </w:r>
      </w:hyperlink>
      <w:r>
        <w:rPr>
          <w:color w:val="2771A3"/>
          <w:sz w:val="20"/>
          <w:szCs w:val="20"/>
        </w:rPr>
        <w:t xml:space="preserve"> </w:t>
      </w:r>
    </w:p>
    <w:p w14:paraId="46B6047B" w14:textId="77777777" w:rsidR="00DF1A40" w:rsidRDefault="00000000">
      <w:pPr>
        <w:spacing w:line="360" w:lineRule="auto"/>
        <w:rPr>
          <w:color w:val="2771A3"/>
          <w:sz w:val="20"/>
          <w:szCs w:val="20"/>
          <w:u w:val="single"/>
        </w:rPr>
      </w:pPr>
      <w:hyperlink r:id="rId30">
        <w:r>
          <w:rPr>
            <w:color w:val="2771A3"/>
            <w:sz w:val="20"/>
            <w:szCs w:val="20"/>
            <w:u w:val="single"/>
          </w:rPr>
          <w:t>LinkedIn</w:t>
        </w:r>
      </w:hyperlink>
    </w:p>
    <w:p w14:paraId="4FD6B448" w14:textId="77777777" w:rsidR="00DF1A40" w:rsidRDefault="00DF1A40">
      <w:pPr>
        <w:spacing w:line="360" w:lineRule="auto"/>
        <w:rPr>
          <w:color w:val="4554F5"/>
          <w:u w:val="single"/>
        </w:rPr>
      </w:pPr>
    </w:p>
    <w:p w14:paraId="7ACF0093" w14:textId="77777777" w:rsidR="00DF1A40" w:rsidRDefault="00DF1A40">
      <w:pPr>
        <w:spacing w:line="360" w:lineRule="auto"/>
        <w:rPr>
          <w:color w:val="4554F5"/>
          <w:u w:val="single"/>
        </w:rPr>
      </w:pPr>
    </w:p>
    <w:p w14:paraId="7256001C" w14:textId="77777777" w:rsidR="00DF1A40" w:rsidRPr="0091084C" w:rsidRDefault="00000000">
      <w:pPr>
        <w:spacing w:line="360" w:lineRule="auto"/>
        <w:rPr>
          <w:b/>
          <w:color w:val="236BD1"/>
          <w:sz w:val="24"/>
          <w:szCs w:val="24"/>
          <w:lang w:val="it-IT"/>
        </w:rPr>
      </w:pPr>
      <w:r w:rsidRPr="0091084C">
        <w:rPr>
          <w:b/>
          <w:color w:val="236BD1"/>
          <w:sz w:val="24"/>
          <w:szCs w:val="24"/>
          <w:lang w:val="it-IT"/>
        </w:rPr>
        <w:t xml:space="preserve">Informazioni su </w:t>
      </w:r>
      <w:proofErr w:type="spellStart"/>
      <w:r w:rsidRPr="0091084C">
        <w:rPr>
          <w:b/>
          <w:color w:val="236BD1"/>
          <w:sz w:val="24"/>
          <w:szCs w:val="24"/>
          <w:lang w:val="it-IT"/>
        </w:rPr>
        <w:t>Hydrique</w:t>
      </w:r>
      <w:proofErr w:type="spellEnd"/>
      <w:r w:rsidRPr="0091084C">
        <w:rPr>
          <w:b/>
          <w:color w:val="236BD1"/>
          <w:sz w:val="24"/>
          <w:szCs w:val="24"/>
          <w:lang w:val="it-IT"/>
        </w:rPr>
        <w:t xml:space="preserve"> </w:t>
      </w:r>
      <w:proofErr w:type="spellStart"/>
      <w:r w:rsidRPr="0091084C">
        <w:rPr>
          <w:b/>
          <w:color w:val="236BD1"/>
          <w:sz w:val="24"/>
          <w:szCs w:val="24"/>
          <w:lang w:val="it-IT"/>
        </w:rPr>
        <w:t>Ingénieurs</w:t>
      </w:r>
      <w:proofErr w:type="spellEnd"/>
    </w:p>
    <w:p w14:paraId="684F23FC" w14:textId="77777777" w:rsidR="00DF1A40" w:rsidRDefault="00000000">
      <w:pPr>
        <w:spacing w:line="360" w:lineRule="auto"/>
        <w:jc w:val="both"/>
        <w:rPr>
          <w:color w:val="236BD1"/>
          <w:sz w:val="20"/>
          <w:szCs w:val="20"/>
          <w:u w:val="single"/>
        </w:rPr>
      </w:pPr>
      <w:proofErr w:type="spellStart"/>
      <w:r w:rsidRPr="0091084C">
        <w:rPr>
          <w:color w:val="404040"/>
          <w:sz w:val="20"/>
          <w:szCs w:val="20"/>
          <w:lang w:val="it-IT"/>
        </w:rPr>
        <w:t>Hydrique</w:t>
      </w:r>
      <w:proofErr w:type="spellEnd"/>
      <w:r w:rsidRPr="0091084C">
        <w:rPr>
          <w:color w:val="404040"/>
          <w:sz w:val="20"/>
          <w:szCs w:val="20"/>
          <w:lang w:val="it-IT"/>
        </w:rPr>
        <w:t xml:space="preserve"> </w:t>
      </w:r>
      <w:proofErr w:type="spellStart"/>
      <w:r w:rsidRPr="0091084C">
        <w:rPr>
          <w:color w:val="404040"/>
          <w:sz w:val="20"/>
          <w:szCs w:val="20"/>
          <w:lang w:val="it-IT"/>
        </w:rPr>
        <w:t>Ingénieurs</w:t>
      </w:r>
      <w:proofErr w:type="spellEnd"/>
      <w:r w:rsidRPr="0091084C">
        <w:rPr>
          <w:color w:val="404040"/>
          <w:sz w:val="20"/>
          <w:szCs w:val="20"/>
          <w:lang w:val="it-IT"/>
        </w:rPr>
        <w:t xml:space="preserve"> è una PMI svizzera specializzata in gemelli digitali per l'energia idroelettrica e le reti idriche. I suoi prodotti si concentrano sulla previsione dei flussi fluviali in tempo reale e sulla gestione delle inondazioni e della siccità. Più di 60 clienti beneficiano di queste informazioni strategiche, nei settori dell'energia idroelettrica, della gestione delle inondazioni, dell'agricoltura e delle acque reflue. </w:t>
      </w:r>
      <w:r>
        <w:rPr>
          <w:color w:val="404040"/>
          <w:sz w:val="20"/>
          <w:szCs w:val="20"/>
        </w:rPr>
        <w:t xml:space="preserve">Per </w:t>
      </w:r>
      <w:proofErr w:type="spellStart"/>
      <w:r>
        <w:rPr>
          <w:color w:val="404040"/>
          <w:sz w:val="20"/>
          <w:szCs w:val="20"/>
        </w:rPr>
        <w:t>ulteriori</w:t>
      </w:r>
      <w:proofErr w:type="spellEnd"/>
      <w:r>
        <w:rPr>
          <w:color w:val="404040"/>
          <w:sz w:val="20"/>
          <w:szCs w:val="20"/>
        </w:rPr>
        <w:t xml:space="preserve"> </w:t>
      </w:r>
      <w:proofErr w:type="spellStart"/>
      <w:r>
        <w:rPr>
          <w:color w:val="404040"/>
          <w:sz w:val="20"/>
          <w:szCs w:val="20"/>
        </w:rPr>
        <w:t>informazioni</w:t>
      </w:r>
      <w:proofErr w:type="spellEnd"/>
      <w:r>
        <w:rPr>
          <w:color w:val="404040"/>
          <w:sz w:val="20"/>
          <w:szCs w:val="20"/>
        </w:rPr>
        <w:t xml:space="preserve">, </w:t>
      </w:r>
      <w:proofErr w:type="spellStart"/>
      <w:r>
        <w:rPr>
          <w:color w:val="404040"/>
          <w:sz w:val="20"/>
          <w:szCs w:val="20"/>
        </w:rPr>
        <w:t>visitate</w:t>
      </w:r>
      <w:proofErr w:type="spellEnd"/>
      <w:r>
        <w:rPr>
          <w:color w:val="404040"/>
          <w:sz w:val="20"/>
          <w:szCs w:val="20"/>
        </w:rPr>
        <w:t xml:space="preserve"> il </w:t>
      </w:r>
      <w:proofErr w:type="spellStart"/>
      <w:r>
        <w:rPr>
          <w:color w:val="404040"/>
          <w:sz w:val="20"/>
          <w:szCs w:val="20"/>
        </w:rPr>
        <w:t>sito</w:t>
      </w:r>
      <w:proofErr w:type="spellEnd"/>
      <w:r>
        <w:rPr>
          <w:sz w:val="20"/>
          <w:szCs w:val="20"/>
        </w:rPr>
        <w:t xml:space="preserve"> </w:t>
      </w:r>
      <w:hyperlink r:id="rId31">
        <w:r>
          <w:rPr>
            <w:color w:val="236BD1"/>
            <w:sz w:val="20"/>
            <w:szCs w:val="20"/>
            <w:u w:val="single"/>
          </w:rPr>
          <w:t>www.hydrique.ch</w:t>
        </w:r>
      </w:hyperlink>
    </w:p>
    <w:p w14:paraId="3F247774" w14:textId="77777777" w:rsidR="00DF1A40" w:rsidRDefault="00DF1A40">
      <w:pPr>
        <w:spacing w:line="360" w:lineRule="auto"/>
        <w:jc w:val="both"/>
        <w:rPr>
          <w:color w:val="4554F5"/>
          <w:sz w:val="20"/>
          <w:szCs w:val="20"/>
        </w:rPr>
      </w:pPr>
    </w:p>
    <w:sectPr w:rsidR="00DF1A40">
      <w:type w:val="continuous"/>
      <w:pgSz w:w="12240" w:h="15840"/>
      <w:pgMar w:top="850" w:right="850" w:bottom="850" w:left="85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2C07B" w14:textId="77777777" w:rsidR="001540AE" w:rsidRDefault="001540AE">
      <w:pPr>
        <w:spacing w:line="240" w:lineRule="auto"/>
      </w:pPr>
      <w:r>
        <w:separator/>
      </w:r>
    </w:p>
  </w:endnote>
  <w:endnote w:type="continuationSeparator" w:id="0">
    <w:p w14:paraId="515D50F0" w14:textId="77777777" w:rsidR="001540AE" w:rsidRDefault="001540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BB9C4" w14:textId="77777777" w:rsidR="00DF1A40" w:rsidRPr="0091084C" w:rsidRDefault="00000000">
    <w:pPr>
      <w:rPr>
        <w:b/>
        <w:color w:val="081494"/>
        <w:sz w:val="14"/>
        <w:szCs w:val="14"/>
        <w:lang w:val="it-IT"/>
      </w:rPr>
    </w:pPr>
    <w:r w:rsidRPr="0091084C">
      <w:rPr>
        <w:b/>
        <w:color w:val="081494"/>
        <w:sz w:val="14"/>
        <w:szCs w:val="14"/>
        <w:lang w:val="it-IT"/>
      </w:rPr>
      <w:t>Il governo svizzero investe 1,4 milioni di franchi in Wegaw per aumentare la resilienza climatica nazionale</w:t>
    </w:r>
    <w:r w:rsidRPr="0091084C">
      <w:rPr>
        <w:b/>
        <w:color w:val="081494"/>
        <w:sz w:val="14"/>
        <w:szCs w:val="14"/>
        <w:lang w:val="it-IT"/>
      </w:rPr>
      <w:tab/>
    </w:r>
    <w:r w:rsidRPr="0091084C">
      <w:rPr>
        <w:b/>
        <w:sz w:val="14"/>
        <w:szCs w:val="14"/>
        <w:lang w:val="it-IT"/>
      </w:rPr>
      <w:t xml:space="preserve">    </w:t>
    </w:r>
    <w:r w:rsidRPr="0091084C">
      <w:rPr>
        <w:b/>
        <w:sz w:val="14"/>
        <w:szCs w:val="14"/>
        <w:lang w:val="it-IT"/>
      </w:rPr>
      <w:tab/>
    </w:r>
    <w:r w:rsidRPr="0091084C">
      <w:rPr>
        <w:b/>
        <w:sz w:val="14"/>
        <w:szCs w:val="14"/>
        <w:lang w:val="it-IT"/>
      </w:rPr>
      <w:tab/>
    </w:r>
    <w:r w:rsidRPr="0091084C">
      <w:rPr>
        <w:b/>
        <w:sz w:val="14"/>
        <w:szCs w:val="14"/>
        <w:lang w:val="it-IT"/>
      </w:rPr>
      <w:tab/>
    </w:r>
    <w:r w:rsidRPr="0091084C">
      <w:rPr>
        <w:b/>
        <w:sz w:val="14"/>
        <w:szCs w:val="14"/>
        <w:lang w:val="it-IT"/>
      </w:rPr>
      <w:tab/>
      <w:t xml:space="preserve">    </w:t>
    </w:r>
    <w:r>
      <w:rPr>
        <w:b/>
        <w:sz w:val="14"/>
        <w:szCs w:val="14"/>
      </w:rPr>
      <w:fldChar w:fldCharType="begin"/>
    </w:r>
    <w:r w:rsidRPr="0091084C">
      <w:rPr>
        <w:b/>
        <w:sz w:val="14"/>
        <w:szCs w:val="14"/>
        <w:lang w:val="it-IT"/>
      </w:rPr>
      <w:instrText>PAGE</w:instrText>
    </w:r>
    <w:r>
      <w:rPr>
        <w:b/>
        <w:sz w:val="14"/>
        <w:szCs w:val="14"/>
      </w:rPr>
      <w:fldChar w:fldCharType="separate"/>
    </w:r>
    <w:r w:rsidR="0091084C" w:rsidRPr="0091084C">
      <w:rPr>
        <w:b/>
        <w:noProof/>
        <w:sz w:val="14"/>
        <w:szCs w:val="14"/>
        <w:lang w:val="it-IT"/>
      </w:rPr>
      <w:t>1</w:t>
    </w:r>
    <w:r>
      <w:rPr>
        <w:b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0FA0F3" w14:textId="77777777" w:rsidR="001540AE" w:rsidRDefault="001540AE">
      <w:pPr>
        <w:spacing w:line="240" w:lineRule="auto"/>
      </w:pPr>
      <w:r>
        <w:separator/>
      </w:r>
    </w:p>
  </w:footnote>
  <w:footnote w:type="continuationSeparator" w:id="0">
    <w:p w14:paraId="1426E19D" w14:textId="77777777" w:rsidR="001540AE" w:rsidRDefault="001540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C71E9" w14:textId="77777777" w:rsidR="00DF1A40" w:rsidRDefault="00000000">
    <w:pPr>
      <w:jc w:val="right"/>
    </w:pPr>
    <w:r>
      <w:rPr>
        <w:noProof/>
      </w:rPr>
      <w:drawing>
        <wp:inline distT="114300" distB="114300" distL="114300" distR="114300" wp14:anchorId="3B3C2077" wp14:editId="0CB63958">
          <wp:extent cx="1080000" cy="383023"/>
          <wp:effectExtent l="0" t="0" r="0" b="0"/>
          <wp:docPr id="1847888466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0000" cy="3830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81AAAC0" w14:textId="77777777" w:rsidR="00DF1A40" w:rsidRDefault="00DF1A4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D248A6"/>
    <w:multiLevelType w:val="multilevel"/>
    <w:tmpl w:val="906AD2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96D00F2"/>
    <w:multiLevelType w:val="multilevel"/>
    <w:tmpl w:val="D0AE43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76595206">
    <w:abstractNumId w:val="0"/>
  </w:num>
  <w:num w:numId="2" w16cid:durableId="2781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A40"/>
    <w:rsid w:val="001540AE"/>
    <w:rsid w:val="005F1287"/>
    <w:rsid w:val="0091084C"/>
    <w:rsid w:val="00A55867"/>
    <w:rsid w:val="00AD3350"/>
    <w:rsid w:val="00B60327"/>
    <w:rsid w:val="00C31CC0"/>
    <w:rsid w:val="00DF1A40"/>
    <w:rsid w:val="00E964CD"/>
    <w:rsid w:val="00F3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2F7B7"/>
  <w15:docId w15:val="{7AA26EDA-DDB6-4023-9549-80882782B3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2">
    <w:name w:val="1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4655D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655D1"/>
    <w:rPr>
      <w:color w:val="605E5C"/>
      <w:shd w:val="clear" w:color="auto" w:fill="E1DFDD"/>
    </w:rPr>
  </w:style>
  <w:style w:type="table" w:customStyle="1" w:styleId="7">
    <w:name w:val="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83EC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EC1"/>
  </w:style>
  <w:style w:type="paragraph" w:styleId="Footer">
    <w:name w:val="footer"/>
    <w:basedOn w:val="Normal"/>
    <w:link w:val="FooterChar"/>
    <w:uiPriority w:val="99"/>
    <w:unhideWhenUsed/>
    <w:rsid w:val="00383EC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EC1"/>
  </w:style>
  <w:style w:type="paragraph" w:styleId="Revision">
    <w:name w:val="Revision"/>
    <w:hidden/>
    <w:uiPriority w:val="99"/>
    <w:semiHidden/>
    <w:rsid w:val="00CC53C1"/>
    <w:pPr>
      <w:spacing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53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53C1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02549A"/>
    <w:pPr>
      <w:ind w:left="720"/>
      <w:contextualSpacing/>
    </w:p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egaw.com/contact-us/" TargetMode="External"/><Relationship Id="rId26" Type="http://schemas.openxmlformats.org/officeDocument/2006/relationships/hyperlink" Target="mailto:ion.padilla@wegaw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yperlink" Target="https://wegaw.com/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egaw.com/project-proves-satellite-data-ai-project-accelerate-renewable-energy-transition/" TargetMode="External"/><Relationship Id="rId20" Type="http://schemas.openxmlformats.org/officeDocument/2006/relationships/image" Target="media/image10.png"/><Relationship Id="rId29" Type="http://schemas.openxmlformats.org/officeDocument/2006/relationships/hyperlink" Target="mailto:monica.vaksdal@mitta.n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orldweatherattribution.org/high-temperatures-exacerbated-by-climate-change-made-2022-northern-hemisphere-droughts-more-likely/" TargetMode="External"/><Relationship Id="rId24" Type="http://schemas.openxmlformats.org/officeDocument/2006/relationships/footer" Target="footer1.xm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hyperlink" Target="https://mitta.fi/en/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9.png"/><Relationship Id="rId31" Type="http://schemas.openxmlformats.org/officeDocument/2006/relationships/hyperlink" Target="https://www.hydrique.ch/fr/hydrique-ingenieur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hyperlink" Target="https://www.innosuisse.ch/inno/en/home/media-and-events/newsroom/swiss-accelerator-decisions.html" TargetMode="External"/><Relationship Id="rId27" Type="http://schemas.openxmlformats.org/officeDocument/2006/relationships/hyperlink" Target="mailto:becky.rowland@wegaw.com" TargetMode="External"/><Relationship Id="rId30" Type="http://schemas.openxmlformats.org/officeDocument/2006/relationships/hyperlink" Target="https://www.linkedin.com/in/monica-jill-vaksdal-71b17631/" TargetMode="Externa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IHG1ShhLGDEfuWuJfVCAitjgVA==">CgMxLjAyCWguM3pueXNoNzIOaC5iYW4weXp4NnhzbnkyCGgudHlqY3d0Mg5oLjNoYTI5ZnRraDllaTIJaC4yNmluMXJnMghoLmxueGJ6OTIOaC53cmx0eWp6OXBneWoyDmgubjBsNnZtYmNjOXo3MgloLjNkeTZ2a20yCWguNGQzNG9nODIJaC4yczhleW8xOAByITFLeFpMV3ZibkxlUXhTemw5UGZYb2lsSWkxd0F1aEZCNA==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1465</Words>
  <Characters>8356</Characters>
  <Application>Microsoft Office Word</Application>
  <DocSecurity>0</DocSecurity>
  <Lines>69</Lines>
  <Paragraphs>19</Paragraphs>
  <ScaleCrop>false</ScaleCrop>
  <Company/>
  <LinksUpToDate>false</LinksUpToDate>
  <CharactersWithSpaces>9802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Rowland</dc:creator>
  <cp:lastModifiedBy>Becky Rowland</cp:lastModifiedBy>
  <cp:revision>5</cp:revision>
  <dcterms:created xsi:type="dcterms:W3CDTF">2023-06-13T13:05:00Z</dcterms:created>
  <dcterms:modified xsi:type="dcterms:W3CDTF">2023-06-13T13:11:00Z</dcterms:modified>
</cp:coreProperties>
</file>